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</w:tcPr>
          <w:p w14:paraId="1CBC3487" w14:textId="2CFE953E" w:rsidR="00505C95" w:rsidRPr="009D54BF" w:rsidRDefault="00505C95" w:rsidP="00BF46F6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1560A9">
              <w:rPr>
                <w:sz w:val="16"/>
                <w:szCs w:val="16"/>
              </w:rPr>
              <w:t>7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 (Investigations and criminal litigation)" w:value="Antitrust - Cartel (Investigations and criminal litigation)"/>
            <w:listItem w:displayText="Antitrust - Civil litigation (including class actions): defense" w:value="Antitrust - Civil litigation (including class actions): defense"/>
            <w:listItem w:displayText="Antitrust - Civil litigation (including class actions): plaintiff" w:value="Antitrust - Civil litigation (including class actions):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mmercial disputes - boutique firms " w:value="Dispute resolution - Commercial disputes - boutique firms 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– premium ($500m+) " w:value="Dispute resolution - General commercial disputes– premium ($500m+) "/>
            <w:listItem w:displayText="Dispute resolution- General commercial disputes - mid-market ($0-250m) " w:value="Dispute resolution- General commercial disputes - mid-market ($0-250m) "/>
            <w:listItem w:displayText="Dispute resoluton - General commercial disputes - mid-market ($250-500m) " w:value="Dispute resoluton - General commercial disputes - mid-market ($250-500m) 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Dispute resolution - White-collar crime - boutique firms " w:value="Dispute resolution - White-collar crime - boutique firms "/>
            <w:listItem w:displayText="Dispute resolution - Whistleblower representation " w:value="Dispute resolution - Whistleblower representation "/>
            <w:listItem w:displayText="Energy - Energy litigation: electric power - premium ($500m+) " w:value="Energy - Energy litigation: electric power - premium ($500m+) "/>
            <w:listItem w:displayText="Energy - Energy litigation – electric power - mid-market ($0-500m" w:value="Energy - Energy litigation – electric power - mid-market ($0-500m"/>
            <w:listItem w:displayText="Energy - Energy litigation: oil and gas – premium ($500m+) " w:value="Energy - Energy litigation: oil and gas – premium ($500m+) "/>
            <w:listItem w:displayText="Energy - Energy litigation - oil &amp; gas - mid-market ($0-500m) " w:value="Energy - Energy litigation - oil &amp; gas - mid-market ($0-500m) "/>
            <w:listItem w:displayText="Energy - Energy transactions – electric power - mid-market ($0-500m)  " w:value="Energy - Energy transactions – electric power - mid-market ($0-500m)  "/>
            <w:listItem w:displayText="Energy - Energy transactions – oil &amp; gas - mid-market ($0-500m) " w:value="Energy - Energy transactions – oil &amp; gas - mid-market ($0-500m) "/>
            <w:listItem w:displayText="Energy - Energy transactions: electric power – large-cap ($500m+) " w:value="Energy - Energy transactions: electric power – large-cap ($500m+) "/>
            <w:listItem w:displayText="Energy - Energy transactions: oil and gas power – large-cap ($500m+)" w:value="Energy - Energy transactions: oil and gas power – large-cap ($500m+)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ergy - Energy regulation: electric power" w:value="Energy - Energy regulation: electric power"/>
            <w:listItem w:displayText="Energy - Energy regulation: oil and gas" w:value="Energy - Energy regulation: oil and gas"/>
            <w:listItem w:displayText="Energy: renewable/alternative power" w:value="Energy: renewable/alternative power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: debt offerings" w:value="Finance - Capital markets: debt offerings"/>
            <w:listItem w:displayText="Finance - Capital markets: equity offerings" w:value="Finance - Capital markets: equity offerings"/>
            <w:listItem w:displayText="Finance - Capital markets: global offerings" w:value="Finance - Capital markets: global offerings"/>
            <w:listItem w:displayText="Finance - Capital markets: high-yield offerings" w:value="Finance - Capital markets: high-yield offerings"/>
            <w:listItem w:displayText="Finance - Commercial lending: Advice to direct lenders/private credit" w:value="Finance - Commercial lending: Advice to direct lenders/private credit"/>
            <w:listItem w:displayText="Finance - Commercial lending: advice to borrowers" w:value="Finance - Commercial lending: advice to borrowers"/>
            <w:listItem w:displayText="Finance - Commercial lending: advice to bank lenders" w:value="Finance - Commercial lending: advice to bank lenders"/>
            <w:listItem w:displayText="Finance - Financial services regulation: Banking" w:value="Finance - Financial services regulation: Banking"/>
            <w:listItem w:displayText="Finance - Financial services regulation: Consumer finance and broker-dealers" w:value="Finance - Financial services regulation: Consumer finance and broker-dealers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Food &amp; agriculture" w:value="Industry focus - Food &amp; agriculture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and national security - CFIUS" w:value="International trade and national security - CFIUS"/>
            <w:listItem w:displayText="International trade and national security - Customs (including export controls)" w:value="International trade and national security - Customs (including export controls)"/>
            <w:listItem w:displayText="International trade and national security - National Security " w:value="International trade and national security - National Security "/>
            <w:listItem w:displayText="International trade and national security - Trade remedies and trade policy" w:value="International trade and national security - Trade remedies and trade policy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$250- 500m) " w:value="M&amp;A/corporate and commercial - M&amp;A; middle-market ($250- 500m) "/>
            <w:listItem w:displayText="M&amp;A/corporate and commercial - M&amp;A: middle-market ($0-250m) " w:value="M&amp;A/corporate and commercial - M&amp;A: middle-market ($0-250m) "/>
            <w:listItem w:displayText="M&amp;A/corporate and commercial - Private equity buyouts: large deals ($500m+)" w:value="M&amp;A/corporate and commercial - Private equity buyouts: large deals ($500m+)"/>
            <w:listItem w:displayText="M&amp;A/corporate and commercial - Private equity buyouts: middle market (up to $500m+)" w:value="M&amp;A/corporate and commercial - Private equity buyouts: middle market (up to $500m+)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nology and telecoms - Media + entertainment (including sport) – boutique firms " w:value="Media, technology and telecoms - Media + entertainment (including sport) – boutique firms 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 - large cap ($500m+) " w:value="Real estate - Real estate - large cap ($500m+) "/>
            <w:listItem w:displayText="Real estate - Real estate - mid-market ($0-500m) " w:value="Real estate - Real estate - mid-market ($0-500m) 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EndPr/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333772A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FF5A37B" w14:textId="77777777" w:rsidTr="00276393">
        <w:trPr>
          <w:trHeight w:val="5133"/>
        </w:trPr>
        <w:tc>
          <w:tcPr>
            <w:tcW w:w="9209" w:type="dxa"/>
          </w:tcPr>
          <w:p w14:paraId="586F5CE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48741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9B9AA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81CE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FC8D07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F207D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23E68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4F829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51A18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E0EE9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7EBED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6BE87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C102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8CC53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7622C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20D95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3E255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2C1CF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F910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4AE7C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AB506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39653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EC3C2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CD84D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6E9E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BFEE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48F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4136C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DEE8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39C6051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127CF8E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1307133" w14:textId="77777777" w:rsidTr="00276393">
        <w:trPr>
          <w:trHeight w:val="3232"/>
        </w:trPr>
        <w:tc>
          <w:tcPr>
            <w:tcW w:w="9209" w:type="dxa"/>
          </w:tcPr>
          <w:p w14:paraId="2F52430B" w14:textId="77777777" w:rsidR="00FA5D40" w:rsidRPr="009069A6" w:rsidRDefault="00FA5D40" w:rsidP="0027639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01E2C94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745058D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6C5AB0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CE0002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872DFCA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00196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DA85A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A45B18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EB876C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B1E8B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538A8E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B3FD7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0F480C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BC65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0479C6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EC0AB6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7C354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15D59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AFDD0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DBFCB01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DBE7A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5339CE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DD4D9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7F70ED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C02598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0A736202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783AE36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BF0C08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D7481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6664C22A" w14:textId="77777777" w:rsidTr="00276393">
        <w:trPr>
          <w:trHeight w:val="12117"/>
        </w:trPr>
        <w:tc>
          <w:tcPr>
            <w:tcW w:w="9209" w:type="dxa"/>
          </w:tcPr>
          <w:p w14:paraId="45AB84C1" w14:textId="77777777" w:rsidR="00FA5D40" w:rsidRPr="00C34999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10BEBF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D728F0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E62A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F78A6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860264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166FC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CBCB2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DCD0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6EF0CA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BC5930D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A7238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0AC8A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0C0D45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09EB21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3232E2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7AEED3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CCFC0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17220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781DC2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BE7D46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C6681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85631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3654E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279BCB2" w14:textId="77777777" w:rsidR="00FA5D40" w:rsidRDefault="00FA5D40" w:rsidP="00FA5D40">
      <w:pPr>
        <w:rPr>
          <w:b/>
          <w:sz w:val="28"/>
          <w:szCs w:val="28"/>
        </w:rPr>
      </w:pPr>
    </w:p>
    <w:p w14:paraId="5348C0AB" w14:textId="77777777" w:rsidR="00FA5D40" w:rsidRDefault="00FA5D40" w:rsidP="00FA5D40">
      <w:pPr>
        <w:rPr>
          <w:b/>
          <w:sz w:val="28"/>
          <w:szCs w:val="28"/>
        </w:rPr>
      </w:pPr>
    </w:p>
    <w:p w14:paraId="29144F51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83999" wp14:editId="2096808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FF6C" id="Diagonal Stripe 10" o:spid="_x0000_s1026" style="position:absolute;margin-left:340.05pt;margin-top:-70.55pt;width:391.25pt;height:321.8pt;flip:x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CE25CB" wp14:editId="278CB9A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9216A" w14:textId="77777777" w:rsidR="00FA5D40" w:rsidRPr="005F7A39" w:rsidRDefault="00FA5D40" w:rsidP="00FA5D40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E25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3549216A" w14:textId="77777777" w:rsidR="00FA5D40" w:rsidRPr="005F7A39" w:rsidRDefault="00FA5D40" w:rsidP="00FA5D40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339F2F" w14:textId="77777777" w:rsidR="00FA5D40" w:rsidRDefault="00FA5D40" w:rsidP="00FA5D40">
      <w:pPr>
        <w:rPr>
          <w:b/>
          <w:sz w:val="28"/>
          <w:szCs w:val="28"/>
        </w:rPr>
      </w:pPr>
    </w:p>
    <w:p w14:paraId="566E8FDC" w14:textId="77777777" w:rsidR="00FA5D40" w:rsidRDefault="00FA5D40" w:rsidP="00FA5D40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B44DC" wp14:editId="174D9C2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39CCC" w14:textId="77777777" w:rsidR="00FA5D40" w:rsidRPr="005F7A39" w:rsidRDefault="00FA5D40" w:rsidP="00FA5D4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6F32E47" w14:textId="77777777" w:rsidR="00FA5D40" w:rsidRPr="00184D03" w:rsidRDefault="00FA5D40" w:rsidP="00FA5D4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A433069" w14:textId="77777777" w:rsidR="00FA5D40" w:rsidRPr="00184D03" w:rsidRDefault="00FA5D40" w:rsidP="00FA5D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EA50515" w14:textId="77777777" w:rsidR="00FA5D40" w:rsidRPr="00184D03" w:rsidRDefault="00FA5D40" w:rsidP="00FA5D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BC0E7C4" w14:textId="77777777" w:rsidR="00FA5D40" w:rsidRDefault="00FA5D40" w:rsidP="00FA5D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44DC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51939CCC" w14:textId="77777777" w:rsidR="00FA5D40" w:rsidRPr="005F7A39" w:rsidRDefault="00FA5D40" w:rsidP="00FA5D4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6F32E47" w14:textId="77777777" w:rsidR="00FA5D40" w:rsidRPr="00184D03" w:rsidRDefault="00FA5D40" w:rsidP="00FA5D4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A433069" w14:textId="77777777" w:rsidR="00FA5D40" w:rsidRPr="00184D03" w:rsidRDefault="00FA5D40" w:rsidP="00FA5D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EA50515" w14:textId="77777777" w:rsidR="00FA5D40" w:rsidRPr="00184D03" w:rsidRDefault="00FA5D40" w:rsidP="00FA5D40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BC0E7C4" w14:textId="77777777" w:rsidR="00FA5D40" w:rsidRDefault="00FA5D40" w:rsidP="00FA5D4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77F95EB2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C13E2CD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9B67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8165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314C07B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F0C9D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D7BD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A1A0B93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E28F2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FCF39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9A3FC0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43ADBD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10FE3D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06369FF" w14:textId="77777777" w:rsidTr="00276393">
        <w:tc>
          <w:tcPr>
            <w:tcW w:w="5807" w:type="dxa"/>
            <w:shd w:val="clear" w:color="auto" w:fill="FDDFDF"/>
          </w:tcPr>
          <w:p w14:paraId="031443D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B7C08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9E01E09" w14:textId="77777777" w:rsidTr="00276393">
        <w:tc>
          <w:tcPr>
            <w:tcW w:w="5807" w:type="dxa"/>
            <w:shd w:val="clear" w:color="auto" w:fill="FDDFDF"/>
          </w:tcPr>
          <w:p w14:paraId="20E628E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8BB70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9126BE" w14:textId="77777777" w:rsidTr="00276393">
        <w:tc>
          <w:tcPr>
            <w:tcW w:w="5807" w:type="dxa"/>
            <w:shd w:val="clear" w:color="auto" w:fill="FDDFDF"/>
          </w:tcPr>
          <w:p w14:paraId="75ECF4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E7CB74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B0D852" w14:textId="77777777" w:rsidTr="00276393">
        <w:tc>
          <w:tcPr>
            <w:tcW w:w="5807" w:type="dxa"/>
            <w:shd w:val="clear" w:color="auto" w:fill="FDDFDF"/>
          </w:tcPr>
          <w:p w14:paraId="288827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50253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5262DA6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231F0B75" w14:textId="77777777" w:rsidTr="0027639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560F6EF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3EE0909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3DDD92C9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854EDCD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6D33C7EF" w14:textId="77777777" w:rsidR="00FA5D40" w:rsidRDefault="00FA5D40" w:rsidP="0027639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689FC67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26A500DE" w14:textId="77777777" w:rsidR="00FA5D40" w:rsidRPr="006639F3" w:rsidRDefault="00FA5D40" w:rsidP="00276393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790753ED" w14:textId="77777777" w:rsidR="00FA5D40" w:rsidRDefault="00FA5D40" w:rsidP="00FA5D40">
      <w:pPr>
        <w:rPr>
          <w:b/>
          <w:sz w:val="28"/>
          <w:szCs w:val="28"/>
        </w:rPr>
      </w:pPr>
    </w:p>
    <w:p w14:paraId="292BB5CB" w14:textId="77777777" w:rsidR="00FA5D40" w:rsidRDefault="00FA5D40" w:rsidP="00FA5D40">
      <w:pPr>
        <w:rPr>
          <w:b/>
          <w:sz w:val="24"/>
          <w:szCs w:val="24"/>
        </w:rPr>
      </w:pPr>
    </w:p>
    <w:p w14:paraId="0CE9E89E" w14:textId="77777777" w:rsidR="00FA5D40" w:rsidRPr="00607B6B" w:rsidRDefault="00FA5D40" w:rsidP="00FA5D40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A5D40" w14:paraId="4A55026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48DADE6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A5D40" w14:paraId="37894F1D" w14:textId="77777777" w:rsidTr="00276393">
        <w:tc>
          <w:tcPr>
            <w:tcW w:w="2547" w:type="dxa"/>
            <w:shd w:val="clear" w:color="auto" w:fill="D0CECE" w:themeFill="background2" w:themeFillShade="E6"/>
          </w:tcPr>
          <w:p w14:paraId="3A493B6D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679859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F05AB4C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2FB54DE8" w14:textId="77777777" w:rsidTr="00276393">
        <w:trPr>
          <w:trHeight w:val="407"/>
        </w:trPr>
        <w:tc>
          <w:tcPr>
            <w:tcW w:w="2547" w:type="dxa"/>
          </w:tcPr>
          <w:p w14:paraId="29ACD079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65C669A0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07CF1DC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AABE3FB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97A7A1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61D228BC" w14:textId="77777777" w:rsidTr="00276393">
        <w:trPr>
          <w:trHeight w:val="7380"/>
        </w:trPr>
        <w:tc>
          <w:tcPr>
            <w:tcW w:w="9016" w:type="dxa"/>
            <w:gridSpan w:val="3"/>
          </w:tcPr>
          <w:p w14:paraId="3F560387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6719434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A5D40" w14:paraId="2A517E80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E4F7BE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A5D40" w14:paraId="0E26262E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36EBAB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9FD932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0036AD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:rsidRPr="002B1AF9" w14:paraId="6C28F9C3" w14:textId="77777777" w:rsidTr="00276393">
        <w:trPr>
          <w:trHeight w:val="407"/>
        </w:trPr>
        <w:tc>
          <w:tcPr>
            <w:tcW w:w="3539" w:type="dxa"/>
          </w:tcPr>
          <w:p w14:paraId="68935A0C" w14:textId="77777777" w:rsidR="00FA5D40" w:rsidRPr="00F47C30" w:rsidRDefault="00FA5D40" w:rsidP="0027639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7F2660F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29423647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A5D40" w14:paraId="2F0CE2A4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B02A1F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5D57CD3" w14:textId="77777777" w:rsidTr="00276393">
        <w:trPr>
          <w:trHeight w:val="4368"/>
        </w:trPr>
        <w:tc>
          <w:tcPr>
            <w:tcW w:w="9016" w:type="dxa"/>
            <w:gridSpan w:val="3"/>
          </w:tcPr>
          <w:p w14:paraId="1C5F79E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3A226A91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A5D40" w14:paraId="3B967BA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55F1431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A5D40" w14:paraId="4842A31C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711DBE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32E15E5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A0AB80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39F8F065" w14:textId="77777777" w:rsidTr="00276393">
        <w:trPr>
          <w:trHeight w:val="407"/>
        </w:trPr>
        <w:tc>
          <w:tcPr>
            <w:tcW w:w="3539" w:type="dxa"/>
          </w:tcPr>
          <w:p w14:paraId="3F7836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01C9D19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367B79B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77E27FE3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E2B22CB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0F269FFA" w14:textId="77777777" w:rsidTr="00276393">
        <w:trPr>
          <w:trHeight w:val="4789"/>
        </w:trPr>
        <w:tc>
          <w:tcPr>
            <w:tcW w:w="9016" w:type="dxa"/>
            <w:gridSpan w:val="3"/>
          </w:tcPr>
          <w:p w14:paraId="475125D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7D3E3A1" w14:textId="77777777" w:rsidR="00FA5D40" w:rsidRDefault="00FA5D40" w:rsidP="00FA5D40">
      <w:pPr>
        <w:rPr>
          <w:sz w:val="20"/>
          <w:szCs w:val="20"/>
        </w:rPr>
      </w:pPr>
    </w:p>
    <w:p w14:paraId="76D07EF6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68F2BD6E" w14:textId="77777777" w:rsidTr="0027639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37A39DA7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AE3D3EE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31461725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35A20BE" w14:textId="77777777" w:rsidR="00FA5D40" w:rsidRDefault="00FA5D40" w:rsidP="00FA5D40">
      <w:pPr>
        <w:rPr>
          <w:b/>
          <w:sz w:val="28"/>
          <w:szCs w:val="28"/>
        </w:rPr>
      </w:pPr>
    </w:p>
    <w:p w14:paraId="73A6F58F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6B00499B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727554D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A5D40" w14:paraId="6D7AE061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0514A8F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4A29D58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47590E" w14:textId="77777777" w:rsidTr="00276393">
        <w:trPr>
          <w:trHeight w:val="407"/>
        </w:trPr>
        <w:tc>
          <w:tcPr>
            <w:tcW w:w="4106" w:type="dxa"/>
          </w:tcPr>
          <w:p w14:paraId="1DFED7E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4ADC40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044CED0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1302D4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287430B" w14:textId="77777777" w:rsidTr="00276393">
        <w:trPr>
          <w:trHeight w:val="2909"/>
        </w:trPr>
        <w:tc>
          <w:tcPr>
            <w:tcW w:w="9016" w:type="dxa"/>
            <w:gridSpan w:val="2"/>
          </w:tcPr>
          <w:p w14:paraId="0ABEBDE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2A23E2D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45406767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C18CB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A5D40" w14:paraId="4DACD227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52CBBE39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D4D6872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5CDBE498" w14:textId="77777777" w:rsidTr="00276393">
        <w:trPr>
          <w:trHeight w:val="407"/>
        </w:trPr>
        <w:tc>
          <w:tcPr>
            <w:tcW w:w="4106" w:type="dxa"/>
          </w:tcPr>
          <w:p w14:paraId="7A06FC01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8FEAA6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1D3C8DFC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ADD777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8E1031F" w14:textId="77777777" w:rsidTr="00276393">
        <w:trPr>
          <w:trHeight w:val="2909"/>
        </w:trPr>
        <w:tc>
          <w:tcPr>
            <w:tcW w:w="9016" w:type="dxa"/>
            <w:gridSpan w:val="2"/>
          </w:tcPr>
          <w:p w14:paraId="371FC54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4B41A888" w14:textId="77777777" w:rsidR="00FA5D40" w:rsidRDefault="00FA5D40" w:rsidP="00FA5D40">
      <w:pPr>
        <w:rPr>
          <w:sz w:val="20"/>
          <w:szCs w:val="20"/>
        </w:rPr>
      </w:pPr>
    </w:p>
    <w:p w14:paraId="30EB554E" w14:textId="77777777" w:rsidR="00FA5D40" w:rsidRDefault="00FA5D40" w:rsidP="00FA5D40">
      <w:pPr>
        <w:rPr>
          <w:sz w:val="20"/>
          <w:szCs w:val="20"/>
        </w:rPr>
      </w:pPr>
    </w:p>
    <w:p w14:paraId="4F345A64" w14:textId="77777777" w:rsidR="00FA5D40" w:rsidRDefault="00FA5D40" w:rsidP="00FA5D40">
      <w:pPr>
        <w:rPr>
          <w:sz w:val="20"/>
          <w:szCs w:val="20"/>
        </w:rPr>
      </w:pPr>
    </w:p>
    <w:p w14:paraId="267C8BF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1BB3AEA0" w14:textId="77777777" w:rsidTr="0027639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31344B3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53F4E0F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48A276C8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573EED0A" w14:textId="77777777" w:rsidR="00FA5D40" w:rsidRDefault="00FA5D40" w:rsidP="00FA5D40">
      <w:pPr>
        <w:rPr>
          <w:b/>
          <w:sz w:val="28"/>
          <w:szCs w:val="28"/>
        </w:rPr>
      </w:pPr>
    </w:p>
    <w:p w14:paraId="24188C5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BB57729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CCC1103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A5D40" w14:paraId="551CF5BF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BA915EC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0BAB0C9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0A438AC7" w14:textId="77777777" w:rsidTr="00276393">
        <w:trPr>
          <w:trHeight w:val="407"/>
        </w:trPr>
        <w:tc>
          <w:tcPr>
            <w:tcW w:w="4106" w:type="dxa"/>
          </w:tcPr>
          <w:p w14:paraId="530C7B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0E4F2C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A5E0C96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2FA1C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9B35A3A" w14:textId="77777777" w:rsidTr="00276393">
        <w:trPr>
          <w:trHeight w:val="2909"/>
        </w:trPr>
        <w:tc>
          <w:tcPr>
            <w:tcW w:w="9016" w:type="dxa"/>
            <w:gridSpan w:val="2"/>
          </w:tcPr>
          <w:p w14:paraId="7515A04B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0993C02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3A76E21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A009DF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A5D40" w14:paraId="2E8751D6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938B1B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2F06AF7E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74E563" w14:textId="77777777" w:rsidTr="00276393">
        <w:trPr>
          <w:trHeight w:val="407"/>
        </w:trPr>
        <w:tc>
          <w:tcPr>
            <w:tcW w:w="4106" w:type="dxa"/>
          </w:tcPr>
          <w:p w14:paraId="185B4926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111F87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33E50D5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90D4B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AA69D29" w14:textId="77777777" w:rsidTr="00276393">
        <w:trPr>
          <w:trHeight w:val="2909"/>
        </w:trPr>
        <w:tc>
          <w:tcPr>
            <w:tcW w:w="9016" w:type="dxa"/>
            <w:gridSpan w:val="2"/>
          </w:tcPr>
          <w:p w14:paraId="48AFC85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04E7EDAA" w14:textId="77777777" w:rsidR="00FA5D40" w:rsidRDefault="00FA5D40" w:rsidP="00FA5D40">
      <w:pPr>
        <w:rPr>
          <w:sz w:val="20"/>
          <w:szCs w:val="20"/>
        </w:rPr>
      </w:pPr>
    </w:p>
    <w:p w14:paraId="509535F9" w14:textId="77777777" w:rsidR="00FA5D40" w:rsidRDefault="00FA5D40" w:rsidP="00FA5D40">
      <w:pPr>
        <w:rPr>
          <w:sz w:val="20"/>
          <w:szCs w:val="20"/>
        </w:rPr>
      </w:pPr>
    </w:p>
    <w:p w14:paraId="07447989" w14:textId="77777777" w:rsidR="00FA5D40" w:rsidRDefault="00FA5D40" w:rsidP="00FA5D40">
      <w:pPr>
        <w:rPr>
          <w:sz w:val="20"/>
          <w:szCs w:val="20"/>
        </w:rPr>
      </w:pPr>
    </w:p>
    <w:p w14:paraId="68F73BB5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6FBA7EC5" w14:textId="77777777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A5D40" w:rsidRPr="009B14AD" w14:paraId="5E3A9B8C" w14:textId="77777777" w:rsidTr="0027639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09E3A9C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13B5401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C128254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D1EB3CB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E46670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A5D40" w14:paraId="3A6CCA2F" w14:textId="77777777" w:rsidTr="00276393">
        <w:tc>
          <w:tcPr>
            <w:tcW w:w="1980" w:type="dxa"/>
          </w:tcPr>
          <w:p w14:paraId="096E20E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F200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096D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7B92E9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3D582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28D64AF" w14:textId="77777777" w:rsidTr="00276393">
        <w:tc>
          <w:tcPr>
            <w:tcW w:w="1980" w:type="dxa"/>
          </w:tcPr>
          <w:p w14:paraId="7A952F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3959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3C09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9475D5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564E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D5A896F" w14:textId="77777777" w:rsidTr="00276393">
        <w:tc>
          <w:tcPr>
            <w:tcW w:w="1980" w:type="dxa"/>
          </w:tcPr>
          <w:p w14:paraId="655C7B3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EEFD0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6E34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D6C6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E7BA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AAB3C9D" w14:textId="77777777" w:rsidTr="00276393">
        <w:tc>
          <w:tcPr>
            <w:tcW w:w="1980" w:type="dxa"/>
          </w:tcPr>
          <w:p w14:paraId="45576A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9E72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9FEC5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43BAB3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0251BE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036C8E" w14:textId="77777777" w:rsidTr="00276393">
        <w:tc>
          <w:tcPr>
            <w:tcW w:w="1980" w:type="dxa"/>
          </w:tcPr>
          <w:p w14:paraId="56411D8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619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DF5D2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905E2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CB9A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A42AF56" w14:textId="77777777" w:rsidTr="00276393">
        <w:tc>
          <w:tcPr>
            <w:tcW w:w="1980" w:type="dxa"/>
          </w:tcPr>
          <w:p w14:paraId="4D688A7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9499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D650E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EAE6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A98A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962BBFC" w14:textId="77777777" w:rsidTr="00276393">
        <w:tc>
          <w:tcPr>
            <w:tcW w:w="1980" w:type="dxa"/>
          </w:tcPr>
          <w:p w14:paraId="7B4D53F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9B80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A070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E153E4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03B5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6EB4" w14:textId="77777777" w:rsidTr="00276393">
        <w:tc>
          <w:tcPr>
            <w:tcW w:w="1980" w:type="dxa"/>
          </w:tcPr>
          <w:p w14:paraId="6BD2A11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79DF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910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DC89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89C6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16362D0" w14:textId="77777777" w:rsidTr="00276393">
        <w:tc>
          <w:tcPr>
            <w:tcW w:w="1980" w:type="dxa"/>
          </w:tcPr>
          <w:p w14:paraId="5A3AD37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D07C6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40C6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012D8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C966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9F13E37" w14:textId="77777777" w:rsidTr="00276393">
        <w:tc>
          <w:tcPr>
            <w:tcW w:w="1980" w:type="dxa"/>
          </w:tcPr>
          <w:p w14:paraId="2CD2742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BF6E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B0714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B70B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4576F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D13372C" w14:textId="77777777" w:rsidTr="00276393">
        <w:tc>
          <w:tcPr>
            <w:tcW w:w="1980" w:type="dxa"/>
          </w:tcPr>
          <w:p w14:paraId="16EC9A1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DF996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0DD23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46B6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D694B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5C732" w14:textId="77777777" w:rsidTr="00276393">
        <w:tc>
          <w:tcPr>
            <w:tcW w:w="1980" w:type="dxa"/>
          </w:tcPr>
          <w:p w14:paraId="753869E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43915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2CA3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97DBA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D3A6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6AD7AA32" w14:textId="77777777" w:rsidR="00FA5D40" w:rsidRDefault="00FA5D40" w:rsidP="00FA5D40">
      <w:pPr>
        <w:rPr>
          <w:b/>
          <w:sz w:val="28"/>
          <w:szCs w:val="28"/>
        </w:rPr>
      </w:pPr>
    </w:p>
    <w:p w14:paraId="6EA9229E" w14:textId="77777777" w:rsidR="00FA5D40" w:rsidRDefault="00FA5D40" w:rsidP="00FA5D40">
      <w:pPr>
        <w:rPr>
          <w:b/>
          <w:sz w:val="28"/>
          <w:szCs w:val="28"/>
        </w:rPr>
      </w:pPr>
    </w:p>
    <w:p w14:paraId="69A1FB4F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63305E8" w14:textId="77777777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032DD131" w14:textId="77777777" w:rsidR="00FA5D40" w:rsidRDefault="00FA5D40" w:rsidP="00FA5D40">
      <w:r>
        <w:t>“Advised [insert company name] on acquisition of [Insert company name]”, or</w:t>
      </w:r>
    </w:p>
    <w:p w14:paraId="0FBEF129" w14:textId="77777777" w:rsidR="00FA5D40" w:rsidRDefault="00FA5D40" w:rsidP="00FA5D40">
      <w:pPr>
        <w:pStyle w:val="NoSpacing"/>
        <w:keepNext/>
      </w:pPr>
      <w:r>
        <w:t>“Advised consortium of banks on funding for a $6bn acquisition of a tech company”.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4D7CF13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77777777" w:rsidR="00FA5D40" w:rsidRDefault="00FA5D40" w:rsidP="00FA5D40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3A233" w14:textId="77777777" w:rsidR="00056779" w:rsidRDefault="00056779" w:rsidP="00B01242">
      <w:pPr>
        <w:spacing w:after="0" w:line="240" w:lineRule="auto"/>
      </w:pPr>
      <w:r>
        <w:separator/>
      </w:r>
    </w:p>
  </w:endnote>
  <w:endnote w:type="continuationSeparator" w:id="0">
    <w:p w14:paraId="008EA808" w14:textId="77777777" w:rsidR="00056779" w:rsidRDefault="00056779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2792F" w14:textId="77777777" w:rsidR="00056779" w:rsidRDefault="00056779" w:rsidP="00B01242">
      <w:pPr>
        <w:spacing w:after="0" w:line="240" w:lineRule="auto"/>
      </w:pPr>
      <w:r>
        <w:separator/>
      </w:r>
    </w:p>
  </w:footnote>
  <w:footnote w:type="continuationSeparator" w:id="0">
    <w:p w14:paraId="4B3968E1" w14:textId="77777777" w:rsidR="00056779" w:rsidRDefault="00056779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4D05"/>
    <w:rsid w:val="00055B56"/>
    <w:rsid w:val="00056779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560A9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D0E11"/>
    <w:rsid w:val="002E4B5E"/>
    <w:rsid w:val="003070E6"/>
    <w:rsid w:val="00315563"/>
    <w:rsid w:val="00326305"/>
    <w:rsid w:val="00334E3B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4595E"/>
    <w:rsid w:val="00553CE5"/>
    <w:rsid w:val="005A1597"/>
    <w:rsid w:val="005A285D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E1DEF"/>
    <w:rsid w:val="007E3A9B"/>
    <w:rsid w:val="007F3010"/>
    <w:rsid w:val="00800DDA"/>
    <w:rsid w:val="00843EE2"/>
    <w:rsid w:val="00862DF6"/>
    <w:rsid w:val="00877B10"/>
    <w:rsid w:val="008A06EB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BF46F6"/>
    <w:rsid w:val="00C05B02"/>
    <w:rsid w:val="00C07819"/>
    <w:rsid w:val="00C22496"/>
    <w:rsid w:val="00C7749E"/>
    <w:rsid w:val="00CC04F0"/>
    <w:rsid w:val="00CE10CD"/>
    <w:rsid w:val="00D06099"/>
    <w:rsid w:val="00D172F7"/>
    <w:rsid w:val="00D22616"/>
    <w:rsid w:val="00D340FC"/>
    <w:rsid w:val="00D40D35"/>
    <w:rsid w:val="00D469B3"/>
    <w:rsid w:val="00DF0E55"/>
    <w:rsid w:val="00E06147"/>
    <w:rsid w:val="00E10273"/>
    <w:rsid w:val="00E246C7"/>
    <w:rsid w:val="00E3438B"/>
    <w:rsid w:val="00E909D1"/>
    <w:rsid w:val="00E91806"/>
    <w:rsid w:val="00E93F88"/>
    <w:rsid w:val="00ED1F40"/>
    <w:rsid w:val="00F33101"/>
    <w:rsid w:val="00F33F9D"/>
    <w:rsid w:val="00FA4888"/>
    <w:rsid w:val="00FA5D40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4595E"/>
    <w:rsid w:val="005A285D"/>
    <w:rsid w:val="005B2B56"/>
    <w:rsid w:val="006E6C90"/>
    <w:rsid w:val="00731C27"/>
    <w:rsid w:val="00770F71"/>
    <w:rsid w:val="007A0B17"/>
    <w:rsid w:val="007E1DEF"/>
    <w:rsid w:val="00800DDA"/>
    <w:rsid w:val="00900A9C"/>
    <w:rsid w:val="00993352"/>
    <w:rsid w:val="009E5603"/>
    <w:rsid w:val="00A23E5F"/>
    <w:rsid w:val="00A35D80"/>
    <w:rsid w:val="00A85A65"/>
    <w:rsid w:val="00B30D53"/>
    <w:rsid w:val="00B3584E"/>
    <w:rsid w:val="00D22616"/>
    <w:rsid w:val="00E456C7"/>
    <w:rsid w:val="00E909D1"/>
    <w:rsid w:val="00F4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991</Words>
  <Characters>5639</Characters>
  <Application>Microsoft Office Word</Application>
  <DocSecurity>0</DocSecurity>
  <Lines>563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2026-07-10T12:06:00Z</dcterms:created>
  <dcterms:modified xsi:type="dcterms:W3CDTF">2026-07-10T12:06:00Z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8f405de-4ed2-427a-91d6-5f0040404332_Enabled">
    <vt:lpwstr>true</vt:lpwstr>
  </property>
  <property fmtid="{D5CDD505-2E9C-101B-9397-08002B2CF9AE}" pid="3" name="MSIP_Label_b8f405de-4ed2-427a-91d6-5f0040404332_SetDate">
    <vt:lpwstr>2026-07-10T12:06:58Z</vt:lpwstr>
  </property>
  <property fmtid="{D5CDD505-2E9C-101B-9397-08002B2CF9AE}" pid="4" name="MSIP_Label_b8f405de-4ed2-427a-91d6-5f0040404332_Method">
    <vt:lpwstr>Standard</vt:lpwstr>
  </property>
  <property fmtid="{D5CDD505-2E9C-101B-9397-08002B2CF9AE}" pid="5" name="MSIP_Label_b8f405de-4ed2-427a-91d6-5f0040404332_Name">
    <vt:lpwstr>Internal</vt:lpwstr>
  </property>
  <property fmtid="{D5CDD505-2E9C-101B-9397-08002B2CF9AE}" pid="6" name="MSIP_Label_b8f405de-4ed2-427a-91d6-5f0040404332_SiteId">
    <vt:lpwstr>f3317041-4c36-4466-b6b3-7bd7c561ec7c</vt:lpwstr>
  </property>
  <property fmtid="{D5CDD505-2E9C-101B-9397-08002B2CF9AE}" pid="7" name="MSIP_Label_b8f405de-4ed2-427a-91d6-5f0040404332_ActionId">
    <vt:lpwstr>8ca17a4f-a4da-4096-8dca-9210070269d2</vt:lpwstr>
  </property>
  <property fmtid="{D5CDD505-2E9C-101B-9397-08002B2CF9AE}" pid="8" name="MSIP_Label_b8f405de-4ed2-427a-91d6-5f0040404332_ContentBits">
    <vt:lpwstr>0</vt:lpwstr>
  </property>
  <property fmtid="{D5CDD505-2E9C-101B-9397-08002B2CF9AE}" pid="9" name="MSIP_Label_b8f405de-4ed2-427a-91d6-5f0040404332_Tag">
    <vt:lpwstr>10, 3, 0, 1</vt:lpwstr>
  </property>
</Properties>
</file>