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099" w:rsidRDefault="00D06099" w:rsidP="00D06099">
      <w:r>
        <w:rPr>
          <w:noProof/>
          <w:sz w:val="32"/>
          <w:u w:val="single"/>
          <w:lang w:eastAsia="en-GB"/>
        </w:rPr>
        <w:drawing>
          <wp:anchor distT="0" distB="0" distL="114300" distR="114300" simplePos="0" relativeHeight="251659264" behindDoc="1" locked="0" layoutInCell="1" allowOverlap="1" wp14:anchorId="3E16776C" wp14:editId="7EF03083">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06099" w:rsidRDefault="00D06099" w:rsidP="00D06099">
      <w:pPr>
        <w:pStyle w:val="NoSpacing"/>
        <w:rPr>
          <w:b/>
          <w:sz w:val="28"/>
          <w:szCs w:val="28"/>
        </w:rPr>
      </w:pPr>
    </w:p>
    <w:p w:rsidR="00D06099" w:rsidRDefault="00D06099" w:rsidP="00D06099">
      <w:pPr>
        <w:pStyle w:val="NoSpacing"/>
        <w:rPr>
          <w:b/>
          <w:sz w:val="28"/>
          <w:szCs w:val="28"/>
        </w:rPr>
      </w:pPr>
    </w:p>
    <w:p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rsidTr="0006476B">
        <w:trPr>
          <w:trHeight w:val="628"/>
        </w:trPr>
        <w:tc>
          <w:tcPr>
            <w:tcW w:w="9720" w:type="dxa"/>
            <w:shd w:val="clear" w:color="auto" w:fill="auto"/>
          </w:tcPr>
          <w:p w:rsidR="00D06099" w:rsidRPr="00DF0E55" w:rsidRDefault="00D06099" w:rsidP="0006476B">
            <w:pPr>
              <w:pStyle w:val="NoSpacing"/>
              <w:rPr>
                <w:sz w:val="28"/>
                <w:szCs w:val="28"/>
              </w:rPr>
            </w:pPr>
            <w:bookmarkStart w:id="0" w:name="_GoBack"/>
            <w:bookmarkEnd w:id="0"/>
          </w:p>
        </w:tc>
      </w:tr>
    </w:tbl>
    <w:p w:rsidR="00D06099" w:rsidRDefault="00D06099" w:rsidP="00D06099"/>
    <w:p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5F822054" wp14:editId="1E1F1168">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822054"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D06099" w:rsidRDefault="00D06099" w:rsidP="00D06099"/>
                  </w:txbxContent>
                </v:textbox>
                <w10:wrap type="square"/>
              </v:shape>
            </w:pict>
          </mc:Fallback>
        </mc:AlternateContent>
      </w:r>
      <w:r>
        <w:rPr>
          <w:b/>
          <w:sz w:val="28"/>
          <w:szCs w:val="28"/>
        </w:rPr>
        <w:t>Country</w:t>
      </w:r>
    </w:p>
    <w:p w:rsidR="00D06099" w:rsidRDefault="00D06099" w:rsidP="00D06099">
      <w:pPr>
        <w:spacing w:after="0"/>
        <w:rPr>
          <w:b/>
          <w:sz w:val="28"/>
          <w:szCs w:val="28"/>
        </w:rPr>
      </w:pPr>
    </w:p>
    <w:p w:rsidR="00D06099" w:rsidRDefault="00D06099" w:rsidP="00D06099">
      <w:pPr>
        <w:spacing w:after="0"/>
        <w:rPr>
          <w:b/>
          <w:sz w:val="28"/>
          <w:szCs w:val="28"/>
        </w:rPr>
      </w:pPr>
    </w:p>
    <w:p w:rsidR="00D06099" w:rsidRDefault="00D06099" w:rsidP="00D06099">
      <w:pPr>
        <w:spacing w:after="0"/>
      </w:pPr>
      <w:r w:rsidRPr="00DB0F83">
        <w:rPr>
          <w:b/>
          <w:sz w:val="28"/>
          <w:szCs w:val="28"/>
        </w:rPr>
        <w:t>Practice Area</w:t>
      </w:r>
      <w:r>
        <w:t xml:space="preserve">  </w:t>
      </w:r>
    </w:p>
    <w:p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Argentina - Banking and finance" w:value="Argentina - Banking and finance"/>
            <w:listItem w:displayText="Argentina - Bankruptcy and restructuring" w:value="Argentina - Bankruptcy and restructuring"/>
            <w:listItem w:displayText="Argentina - Competition and antitrust" w:value="Argentina - Competition and antitrust"/>
            <w:listItem w:displayText="Argentina - Compliance/white-collar crime" w:value="Argentina - Compliance/white-collar crime"/>
            <w:listItem w:displayText="Argentina - Consumer law" w:value="Argentina - Consumer law"/>
            <w:listItem w:displayText="Argentina - Corporate and M&amp;A" w:value="Argentina - Corporate and M&amp;A"/>
            <w:listItem w:displayText="Argentina - Dispute resolution" w:value="Argentina - Dispute resolution"/>
            <w:listItem w:displayText="Argentina - Energy and natural resources: Electricity" w:value="Argentina - Energy and natural resources: Electricity"/>
            <w:listItem w:displayText="Argentina - Energy and natural resources: Mining" w:value="Argentina - Energy and natural resources: Mining"/>
            <w:listItem w:displayText="Argentina - Energy and natural resources: Oil and gas" w:value="Argentina - Energy and natural resources: Oil and gas"/>
            <w:listItem w:displayText="Argentina - Environment" w:value="Argentina - Environment"/>
            <w:listItem w:displayText="Argentina - Fintech" w:value="Argentina - Fintech"/>
            <w:listItem w:displayText="Argentina - Insurance" w:value="Argentina - Insurance"/>
            <w:listItem w:displayText="Argentina - Intellectual property" w:value="Argentina - Intellectual property"/>
            <w:listItem w:displayText="Argentina - International trade and customs" w:value="Argentina - International trade and customs"/>
            <w:listItem w:displayText="Argentina - Labour and employment" w:value="Argentina - Labour and employment"/>
            <w:listItem w:displayText="Argentina - Public law" w:value="Argentina - Public law"/>
            <w:listItem w:displayText="Argentina - Real estate" w:value="Argentina - Real estate"/>
            <w:listItem w:displayText="Argentina - TMT" w:value="Argentina - TMT"/>
            <w:listItem w:displayText="Argentina - Tax" w:value="Argentina - Tax"/>
            <w:listItem w:displayText="Bolivia - Banking and finance" w:value="Bolivia - Banking and finance"/>
            <w:listItem w:displayText="Bolivia - Corporate and M&amp;A" w:value="Bolivia - Corporate and M&amp;A"/>
            <w:listItem w:displayText="Bolivia - Dispute resolution" w:value="Bolivia - Dispute resolution"/>
            <w:listItem w:displayText="Bolivia - Energy and natural resources" w:value="Bolivia - Energy and natural resources"/>
            <w:listItem w:displayText="Bolivia - Intellectual property" w:value="Bolivia - Intellectual property"/>
            <w:listItem w:displayText="Bolivia - Labour and employment" w:value="Bolivia - Labour and employment"/>
            <w:listItem w:displayText="Bolivia - Real estate" w:value="Bolivia - Real estate"/>
            <w:listItem w:displayText="Bolivia - Tax" w:value="Bolivia - Tax"/>
            <w:listItem w:displayText="Brazil - Banking and finance" w:value="Brazil - Banking and finance"/>
            <w:listItem w:displayText="Brazil - Capital markets" w:value="Brazil - Capital markets"/>
            <w:listItem w:displayText="Brazil - Competition and antitrust" w:value="Brazil - Competition and antitrust"/>
            <w:listItem w:displayText="Brazil - Compliance" w:value="Brazil - Compliance"/>
            <w:listItem w:displayText="Brazil - Corporate and M&amp;A" w:value="Brazil - Corporate and M&amp;A"/>
            <w:listItem w:displayText="Brazil - Dispute resolution: arbitration" w:value="Brazil - Dispute resolution: arbitration"/>
            <w:listItem w:displayText="Brazil - Dispute resolution: litigation" w:value="Brazil - Dispute resolution: litigation"/>
            <w:listItem w:displayText="Brazil - Energy and natural resources: Electricity (including Renewable energy as standalone table)" w:value="Brazil - Energy and natural resources: Electricity (including Renewable energy as standalone table)"/>
            <w:listItem w:displayText="Brazil - Energy and natural resources: Hydorcarbons" w:value="Brazil - Energy and natural resources: Hydorcarbons"/>
            <w:listItem w:displayText="Brazil - Energy and natural resources: Mining" w:value="Brazil - Energy and natural resources: Mining"/>
            <w:listItem w:displayText="Brazil - Environment" w:value="Brazil - Environment"/>
            <w:listItem w:displayText="Brazil - Insurance" w:value="Brazil - Insurance"/>
            <w:listItem w:displayText="Brazil - Intellectual property" w:value="Brazil - Intellectual property"/>
            <w:listItem w:displayText="Brazil - International trade" w:value="Brazil - International trade"/>
            <w:listItem w:displayText="Brazil - Labour and employment" w:value="Brazil - Labour and employment"/>
            <w:listItem w:displayText="Brazil - Life sciences" w:value="Brazil - Life sciences"/>
            <w:listItem w:displayText="Brazil - Projects and infrastructure" w:value="Brazil - Projects and infrastructure"/>
            <w:listItem w:displayText="Brazil - Public law" w:value="Brazil - Public law"/>
            <w:listItem w:displayText="Brazil - Real estate" w:value="Brazil - Real estate"/>
            <w:listItem w:displayText="Brazil - Restructuring and insolvency" w:value="Brazil - Restructuring and insolvency"/>
            <w:listItem w:displayText="Brazil - TMT: Cybersecurity and data privacy" w:value="Brazil - TMT: Cybersecurity and data privacy"/>
            <w:listItem w:displayText="Brazil - TMT; Media" w:value="Brazil - TMT; Media"/>
            <w:listItem w:displayText="Brazil - TMT: Tech, innovation and digital business" w:value="Brazil - TMT: Tech, innovation and digital business"/>
            <w:listItem w:displayText="Brazil - TMT: Telecoms" w:value="Brazil - TMT: Telecoms"/>
            <w:listItem w:displayText="Brazil - Tax (including advisory, litigation and customs)" w:value="Brazil - Tax (including advisory, litigation and customs)"/>
            <w:listItem w:displayText="Brazil - Transport; Aviation" w:value="Brazil - Transport; Aviation"/>
            <w:listItem w:displayText="Brazil - Transport; shipping" w:value="Brazil - Transport; shipping"/>
            <w:listItem w:displayText="Brazil - Venture capital" w:value="Brazil - Venture capital"/>
            <w:listItem w:displayText="Brazil - Wealth and succession planning" w:value="Brazil - Wealth and succession planning"/>
            <w:listItem w:displayText="Brazil - White-collar crime and investigations" w:value="Brazil - White-collar crime and investigations"/>
            <w:listItem w:displayText="Brazil - City focus - Brasilia - Government relations" w:value="Brazil - City focus - Brasilia - Government relations"/>
            <w:listItem w:displayText="Brazil - City focus - Brasilia - Litigation" w:value="Brazil - City focus - Brasilia - Litigation"/>
            <w:listItem w:displayText="Brazil - City focus - Brasilia - Public law and regulation" w:value="Brazil - City focus - Brasilia - Public law and regulation"/>
            <w:listItem w:displayText="Brazil - City focus - Brasilia - Tax" w:value="Brazil - City focus - Brasilia - Tax"/>
            <w:listItem w:displayText="Brazil - City focus - Belo Horizonte - Commercial, corporate and M&amp;A" w:value="Brazil - City focus - Belo Horizonte - Commercial, corporate and M&amp;A"/>
            <w:listItem w:displayText="Brazil - City focus - Belo Horizonte - Dispute resolution" w:value="Brazil - City focus - Belo Horizonte - Dispute resolution"/>
            <w:listItem w:displayText="Brazil - City focus - Belo Horizonte - Labour" w:value="Brazil - City focus - Belo Horizonte - Labour"/>
            <w:listItem w:displayText="Brazil - City focus - Belo Horizonte - Natural resources and regulation" w:value="Brazil - City focus - Belo Horizonte - Natural resources and regulation"/>
            <w:listItem w:displayText="Brazil - City focus - Belo Horizonte - Tax" w:value="Brazil - City focus - Belo Horizonte - Tax"/>
            <w:listItem w:displayText="Brazil - City focus - Curtiba - Leading firms" w:value="Brazil - City focus - Curtiba - Leading firms"/>
            <w:listItem w:displayText="Brazil - City focus - Manaus - Leading firms" w:value="Brazil - City focus - Manaus - Leading firms"/>
            <w:listItem w:displayText="Brazil - City focus - Porto Alegre - Commercial, corporate and M&amp;A" w:value="Brazil - City focus - Porto Alegre - Commercial, corporate and M&amp;A"/>
            <w:listItem w:displayText="Brazil - City focus - Porto Alegre - Dispute resolution" w:value="Brazil - City focus - Porto Alegre - Dispute resolution"/>
            <w:listItem w:displayText="Brazil - City focus - Porto Alegre - Labour" w:value="Brazil - City focus - Porto Alegre - Labour"/>
            <w:listItem w:displayText="Brazil - City focus - Porto Alegre - Tax" w:value="Brazil - City focus - Porto Alegre - Tax"/>
            <w:listItem w:displayText="Brazil - City focus - Recife - Leading firms" w:value="Brazil - City focus - Recife - Leading firms"/>
            <w:listItem w:displayText="Brazil - City focus - Salvador - Leading firms" w:value="Brazil - City focus - Salvador - Leading firms"/>
            <w:listItem w:displayText="Chile - Banking and finance" w:value="Chile - Banking and finance"/>
            <w:listItem w:displayText="Chile - Bankruptcy, insolvency and restructuring" w:value="Chile - Bankruptcy, insolvency and restructuring"/>
            <w:listItem w:displayText="Chile - Capital markets" w:value="Chile - Capital markets"/>
            <w:listItem w:displayText="Chile - Competition and antitrust" w:value="Chile - Competition and antitrust"/>
            <w:listItem w:displayText="Chile - Compliance" w:value="Chile - Compliance"/>
            <w:listItem w:displayText="Chile - Consumer and advertising law" w:value="Chile - Consumer and advertising law"/>
            <w:listItem w:displayText="Chile - Corporate and M&amp;A" w:value="Chile - Corporate and M&amp;A"/>
            <w:listItem w:displayText="Chile - Data privacy" w:value="Chile - Data privacy"/>
            <w:listItem w:displayText="Chile - Dispute resolution - arbitration" w:value="Chile - Dispute resolution - arbitration"/>
            <w:listItem w:displayText="Chile - Dispute resolution - litigation" w:value="Chile - Dispute resolution - litigation"/>
            <w:listItem w:displayText="Chile - Dispute resolution - white-collar crime" w:value="Chile - Dispute resolution - white-collar crime"/>
            <w:listItem w:displayText="Chile - Energy and natural resources: Electricity and hydrocarbons" w:value="Chile - Energy and natural resources: Electricity and hydrocarbons"/>
            <w:listItem w:displayText="Chile - Energy and natural resources: Mining" w:value="Chile - Energy and natural resources: Mining"/>
            <w:listItem w:displayText="Chile - Environment" w:value="Chile - Environment"/>
            <w:listItem w:displayText="Chile - Insurance" w:value="Chile - Insurance"/>
            <w:listItem w:displayText="Chile - Intellectual property" w:value="Chile - Intellectual property"/>
            <w:listItem w:displayText="Chile - Labour and employment" w:value="Chile - Labour and employment"/>
            <w:listItem w:displayText="Chile - Life sciences" w:value="Chile - Life sciences"/>
            <w:listItem w:displayText="Chile - Projects and infrastructure" w:value="Chile - Projects and infrastructure"/>
            <w:listItem w:displayText="Chile - Public law" w:value="Chile - Public law"/>
            <w:listItem w:displayText="Chile - Real estate" w:value="Chile - Real estate"/>
            <w:listItem w:displayText="Chile - TMT" w:value="Chile - TMT"/>
            <w:listItem w:displayText="Chile - Tax" w:value="Chile - Tax"/>
            <w:listItem w:displayText="Chile - Venture capital" w:value="Chile - Venture capital"/>
            <w:listItem w:displayText="Chile - Water law" w:value="Chile - Water law"/>
            <w:listItem w:displayText="Colombia - Banking and finance" w:value="Colombia - Banking and finance"/>
            <w:listItem w:displayText="Colombia - Capital markets" w:value="Colombia - Capital markets"/>
            <w:listItem w:displayText="Colombia - Competition and antitrust" w:value="Colombia - Competition and antitrust"/>
            <w:listItem w:displayText="Colombia - Compliance and White-collar crime" w:value="Colombia - Compliance and White-collar crime"/>
            <w:listItem w:displayText="Colombia - Corporate and M&amp;A" w:value="Colombia - Corporate and M&amp;A"/>
            <w:listItem w:displayText="Colombia - Dispute resolution: Arbitration" w:value="Colombia - Dispute resolution: Arbitration"/>
            <w:listItem w:displayText="Colombia - Dispute resolution: Litigation" w:value="Colombia - Dispute resolution: Litigation"/>
            <w:listItem w:displayText="Colombia - Energy and natural resources" w:value="Colombia - Energy and natural resources"/>
            <w:listItem w:displayText="Colombia - Environment" w:value="Colombia - Environment"/>
            <w:listItem w:displayText="Colombia - Insurance" w:value="Colombia - Insurance"/>
            <w:listItem w:displayText="Colombia - Intellectual property" w:value="Colombia - Intellectual property"/>
            <w:listItem w:displayText="Colombia - International trade and customs" w:value="Colombia - International trade and customs"/>
            <w:listItem w:displayText="Colombia - Labour and employment" w:value="Colombia - Labour and employment"/>
            <w:listItem w:displayText="Colombia - Life sciences" w:value="Colombia - Life sciences"/>
            <w:listItem w:displayText="Colombia - Projects" w:value="Colombia - Projects"/>
            <w:listItem w:displayText="Colombia - Public law" w:value="Colombia - Public law"/>
            <w:listItem w:displayText="Colombia - Real estate" w:value="Colombia - Real estate"/>
            <w:listItem w:displayText="Colombia - TMT" w:value="Colombia - TMT"/>
            <w:listItem w:displayText="Colombia - Tax" w:value="Colombia - Tax"/>
            <w:listItem w:displayText="Colombia - City focus - Medellín" w:value="Colombia - City focus - Medellín"/>
            <w:listItem w:displayText="Colombia - City focus - Cali" w:value="Colombia - City focus - Cali"/>
            <w:listItem w:displayText="Costa Rica - Banking and finance" w:value="Costa Rica - Banking and finance"/>
            <w:listItem w:displayText="Costa Rica - Compliance" w:value="Costa Rica - Compliance"/>
            <w:listItem w:displayText="Costa Rica - Corporate and M&amp;A" w:value="Costa Rica - Corporate and M&amp;A"/>
            <w:listItem w:displayText="Costa Rica - Dispute resolution" w:value="Costa Rica - Dispute resolution"/>
            <w:listItem w:displayText="Costa Rica - Energy and natural resources" w:value="Costa Rica - Energy and natural resources"/>
            <w:listItem w:displayText="Costa Rica - Environment" w:value="Costa Rica - Environment"/>
            <w:listItem w:displayText="Costa Rica - Insurance" w:value="Costa Rica - Insurance"/>
            <w:listItem w:displayText="Costa Rica - Intellectual property" w:value="Costa Rica - Intellectual property"/>
            <w:listItem w:displayText="Costa Rica - Labour and employment" w:value="Costa Rica - Labour and employment"/>
            <w:listItem w:displayText="Costa Rica - Projects and infrastructure" w:value="Costa Rica - Projects and infrastructure"/>
            <w:listItem w:displayText="Costa Rica - Real estate" w:value="Costa Rica - Real estate"/>
            <w:listItem w:displayText="Costa Rica - Tax" w:value="Costa Rica - Tax"/>
            <w:listItem w:displayText="Dominican Republic - Banking and finance" w:value="Dominican Republic - Banking and finance"/>
            <w:listItem w:displayText="Dominican Republic - Corporate and M&amp;A" w:value="Dominican Republic - Corporate and M&amp;A"/>
            <w:listItem w:displayText="Dominican Republic - Dispute resolution" w:value="Dominican Republic - Dispute resolution"/>
            <w:listItem w:displayText="Dominican Republic - Energy and natural resources" w:value="Dominican Republic - Energy and natural resources"/>
            <w:listItem w:displayText="Dominican Republic - Environment" w:value="Dominican Republic - Environment"/>
            <w:listItem w:displayText="Dominican Republic - Intellectual property" w:value="Dominican Republic - Intellectual property"/>
            <w:listItem w:displayText="Dominican Republic - Labour and employment" w:value="Dominican Republic - Labour and employment"/>
            <w:listItem w:displayText="Dominican Republic - Real estate and tourism" w:value="Dominican Republic - Real estate and tourism"/>
            <w:listItem w:displayText="Dominican Republic - Tax" w:value="Dominican Republic - Tax"/>
            <w:listItem w:displayText="Ecuador - Banking and finance" w:value="Ecuador - Banking and finance"/>
            <w:listItem w:displayText="Ecuador - Competition and antitrust" w:value="Ecuador - Competition and antitrust"/>
            <w:listItem w:displayText="Ecuador - Corporate and M&amp;A" w:value="Ecuador - Corporate and M&amp;A"/>
            <w:listItem w:displayText="Ecuador - Dispute resolution" w:value="Ecuador - Dispute resolution"/>
            <w:listItem w:displayText="Ecuador - Energy and natural resources" w:value="Ecuador - Energy and natural resources"/>
            <w:listItem w:displayText="Ecuador - Intellectual property" w:value="Ecuador - Intellectual property"/>
            <w:listItem w:displayText="Ecuador - Labour and employment" w:value="Ecuador - Labour and employment"/>
            <w:listItem w:displayText="Ecuador - Maritime and ports" w:value="Ecuador - Maritime and ports"/>
            <w:listItem w:displayText="Ecuador - Real estate" w:value="Ecuador - Real estate"/>
            <w:listItem w:displayText="Ecuador - Tax" w:value="Ecuador - Tax"/>
            <w:listItem w:displayText="El Salvador - Banking and finance" w:value="El Salvador - Banking and finance"/>
            <w:listItem w:displayText="El Salvador - Corporate and M&amp;A" w:value="El Salvador - Corporate and M&amp;A"/>
            <w:listItem w:displayText="El Salvador - Dispute resolution" w:value="El Salvador - Dispute resolution"/>
            <w:listItem w:displayText="El Salvador - Fintech" w:value="El Salvador - Fintech"/>
            <w:listItem w:displayText="El Salvador - Intellectual property" w:value="El Salvador - Intellectual property"/>
            <w:listItem w:displayText="El Salvador - Tax" w:value="El Salvador - Tax"/>
            <w:listItem w:displayText="Guatemala - Banking and finance" w:value="Guatemala - Banking and finance"/>
            <w:listItem w:displayText="Guatemala - Corporate and M&amp;A" w:value="Guatemala - Corporate and M&amp;A"/>
            <w:listItem w:displayText="Guatemala - Dispute resolution" w:value="Guatemala - Dispute resolution"/>
            <w:listItem w:displayText="Guatemala - Energy and natural resources/projects" w:value="Guatemala - Energy and natural resources/projects"/>
            <w:listItem w:displayText="Guatemala - Intellectual property" w:value="Guatemala - Intellectual property"/>
            <w:listItem w:displayText="Guatemala - Labour" w:value="Guatemala - Labour"/>
            <w:listItem w:displayText="Guatemala - Real estate" w:value="Guatemala - Real estate"/>
            <w:listItem w:displayText="Guatemala - Tax" w:value="Guatemala - Tax"/>
            <w:listItem w:displayText="Honduras - Banking and finance" w:value="Honduras - Banking and finance"/>
            <w:listItem w:displayText="Honduras - Corporate and M&amp;A" w:value="Honduras - Corporate and M&amp;A"/>
            <w:listItem w:displayText="Honduras - Dispute resolution" w:value="Honduras - Dispute resolution"/>
            <w:listItem w:displayText="Honduras - Energy and projects" w:value="Honduras - Energy and projects"/>
            <w:listItem w:displayText="Honduras - Intellectual property" w:value="Honduras - Intellectual property"/>
            <w:listItem w:displayText="Honduras - Labour" w:value="Honduras - Labour"/>
            <w:listItem w:displayText="Honduras - Tax" w:value="Honduras - Tax"/>
            <w:listItem w:displayText="Mexico - Banking and finance" w:value="Mexico - Banking and finance"/>
            <w:listItem w:displayText="Mexico - Bankruptcy and restructuring" w:value="Mexico - Bankruptcy and restructuring"/>
            <w:listItem w:displayText="Mexico - Capital markets" w:value="Mexico - Capital markets"/>
            <w:listItem w:displayText="Mexico - Competition and antitrust" w:value="Mexico - Competition and antitrust"/>
            <w:listItem w:displayText="Mexico - Compliance and data privacy" w:value="Mexico - Compliance and data privacy"/>
            <w:listItem w:displayText="Mexico - Corporate and M&amp;A" w:value="Mexico - Corporate and M&amp;A"/>
            <w:listItem w:displayText="Mexico - Dispute resolution: arbitration" w:value="Mexico - Dispute resolution: arbitration"/>
            <w:listItem w:displayText="Mexico - Dispute resolution: litigation" w:value="Mexico - Dispute resolution: litigation"/>
            <w:listItem w:displayText="Mexico - Energy and natural resources" w:value="Mexico - Energy and natural resources"/>
            <w:listItem w:displayText="Mexico - Environment" w:value="Mexico - Environment"/>
            <w:listItem w:displayText="Mexico - Insurance" w:value="Mexico - Insurance"/>
            <w:listItem w:displayText="Mexico - Intellectual property" w:value="Mexico - Intellectual property"/>
            <w:listItem w:displayText="Mexico - International trade and customs" w:value="Mexico - International trade and customs"/>
            <w:listItem w:displayText="Mexico - Labour and employment" w:value="Mexico - Labour and employment"/>
            <w:listItem w:displayText="Mexico - Life sciences" w:value="Mexico - Life sciences"/>
            <w:listItem w:displayText="Mexico - Projects and infrastructure" w:value="Mexico - Projects and infrastructure"/>
            <w:listItem w:displayText="Mexico - Real estate" w:value="Mexico - Real estate"/>
            <w:listItem w:displayText="Mexico - TMT" w:value="Mexico - TMT"/>
            <w:listItem w:displayText="Mexico - Tax" w:value="Mexico - Tax"/>
            <w:listItem w:displayText="Mexico - Wealth management" w:value="Mexico - Wealth management"/>
            <w:listItem w:displayText="Nicaragua - Corporate and finance" w:value="Nicaragua - Corporate and finance"/>
            <w:listItem w:displayText="Nicaragua - Dispute resolution" w:value="Nicaragua - Dispute resolution"/>
            <w:listItem w:displayText="Nicaragua - Energy and natural resources" w:value="Nicaragua - Energy and natural resources"/>
            <w:listItem w:displayText="Nicaragua - Intellectual property" w:value="Nicaragua - Intellectual property"/>
            <w:listItem w:displayText="Nicaragua - Real estate" w:value="Nicaragua - Real estate"/>
            <w:listItem w:displayText="Panama - Banking and finance" w:value="Panama - Banking and finance"/>
            <w:listItem w:displayText="Panama - Capital markets" w:value="Panama - Capital markets"/>
            <w:listItem w:displayText="Panama - Corporate and M&amp;A" w:value="Panama - Corporate and M&amp;A"/>
            <w:listItem w:displayText="Panama - Corporate services and estate planning" w:value="Panama - Corporate services and estate planning"/>
            <w:listItem w:displayText="Panama - Dispute resolution" w:value="Panama - Dispute resolution"/>
            <w:listItem w:displayText="Panama - Intellectual property" w:value="Panama - Intellectual property"/>
            <w:listItem w:displayText="Panama - Labour" w:value="Panama - Labour"/>
            <w:listItem w:displayText="Panama - Projects and energy" w:value="Panama - Projects and energy"/>
            <w:listItem w:displayText="Panama - Real estate" w:value="Panama - Real estate"/>
            <w:listItem w:displayText="Panama - Tax" w:value="Panama - Tax"/>
            <w:listItem w:displayText="Panama - Transport - Aviation" w:value="Panama - Transport - Aviation"/>
            <w:listItem w:displayText="Panama - Transport - Shipping" w:value="Panama - Transport - Shipping"/>
            <w:listItem w:displayText="Paraguay - Administrative law" w:value="Paraguay - Administrative law"/>
            <w:listItem w:displayText="Paraguay - Banking and finance" w:value="Paraguay - Banking and finance"/>
            <w:listItem w:displayText="Paraguay - Corporate and M&amp;A" w:value="Paraguay - Corporate and M&amp;A"/>
            <w:listItem w:displayText="Paraguay - Dispute resolution" w:value="Paraguay - Dispute resolution"/>
            <w:listItem w:displayText="Paraguay - Environment" w:value="Paraguay - Environment"/>
            <w:listItem w:displayText="Paraguay - Intellectual property" w:value="Paraguay - Intellectual property"/>
            <w:listItem w:displayText="Paraguay - Labour and employment" w:value="Paraguay - Labour and employment"/>
            <w:listItem w:displayText="Paraguay - Tax" w:value="Paraguay - Tax"/>
            <w:listItem w:displayText="Peru - Banking and finance" w:value="Peru - Banking and finance"/>
            <w:listItem w:displayText="Peru - Bankruptcy and restructuring" w:value="Peru - Bankruptcy and restructuring"/>
            <w:listItem w:displayText="Peru - Capital markets" w:value="Peru - Capital markets"/>
            <w:listItem w:displayText="Peru - Competition and antitrust" w:value="Peru - Competition and antitrust"/>
            <w:listItem w:displayText="Peru - Compliance" w:value="Peru - Compliance"/>
            <w:listItem w:displayText="Peru - Coporate and M&amp;A" w:value="Peru - Coporate and M&amp;A"/>
            <w:listItem w:displayText="Peru - Dispute resolution: Arbitration" w:value="Peru - Dispute resolution: Arbitration"/>
            <w:listItem w:displayText="Peru - Dispute resolution: Litigation" w:value="Peru - Dispute resolution: Litigation"/>
            <w:listItem w:displayText="Peru - Dispute resolution: White-collar crime" w:value="Peru - Dispute resolution: White-collar crime"/>
            <w:listItem w:displayText="Peru - Energy and natural resources: Electricity" w:value="Peru - Energy and natural resources: Electricity"/>
            <w:listItem w:displayText="Peru - Energy and natural resources: Hydrocarbons" w:value="Peru - Energy and natural resources: Hydrocarbons"/>
            <w:listItem w:displayText="Peru - Energy and natural resources: Mining" w:value="Peru - Energy and natural resources: Mining"/>
            <w:listItem w:displayText="Peru - Environment" w:value="Peru - Environment"/>
            <w:listItem w:displayText="Peru - Insurance" w:value="Peru - Insurance"/>
            <w:listItem w:displayText="Peru - Intellectual property" w:value="Peru - Intellectual property"/>
            <w:listItem w:displayText="Peru - International trade (IT&amp;C)" w:value="Peru - International trade (IT&amp;C)"/>
            <w:listItem w:displayText="Peru - Labour and employent" w:value="Peru - Labour and employent"/>
            <w:listItem w:displayText="Peru - Lifesciences and healthcare" w:value="Peru - Lifesciences and healthcare"/>
            <w:listItem w:displayText="Peru - Projects and infrastructure" w:value="Peru - Projects and infrastructure"/>
            <w:listItem w:displayText="Peru - Public law and regulation" w:value="Peru - Public law and regulation"/>
            <w:listItem w:displayText="Peru - Real estate" w:value="Peru - Real estate"/>
            <w:listItem w:displayText="Peru - Tax" w:value="Peru - Tax"/>
            <w:listItem w:displayText="Puerto Rico - Corporate, commercial and banking" w:value="Puerto Rico - Corporate, commercial and banking"/>
            <w:listItem w:displayText="Puerto Rico - Dispute resolution and bankruptcy" w:value="Puerto Rico - Dispute resolution and bankruptcy"/>
            <w:listItem w:displayText="Puerto Rico - Energy, natural resources and environment" w:value="Puerto Rico - Energy, natural resources and environment"/>
            <w:listItem w:displayText="Puerto Rico - Intellectual property" w:value="Puerto Rico - Intellectual property"/>
            <w:listItem w:displayText="Puerto Rico - Labour and employment" w:value="Puerto Rico - Labour and employment"/>
            <w:listItem w:displayText="Puerto Rico - Real estate, hospitality and leisure" w:value="Puerto Rico - Real estate, hospitality and leisure"/>
            <w:listItem w:displayText="Puerto Rico - Tax" w:value="Puerto Rico - Tax"/>
            <w:listItem w:displayText="Uruguay - Banking and finance" w:value="Uruguay - Banking and finance"/>
            <w:listItem w:displayText="Uruguay - Corporate and M&amp;A" w:value="Uruguay - Corporate and M&amp;A"/>
            <w:listItem w:displayText="Uruguay - Dispute resolution" w:value="Uruguay - Dispute resolution"/>
            <w:listItem w:displayText="Uruguay - Intellectual property" w:value="Uruguay - Intellectual property"/>
            <w:listItem w:displayText="Uruguay - Labour and employment" w:value="Uruguay - Labour and employment"/>
            <w:listItem w:displayText="Uruguay - Projects and energy" w:value="Uruguay - Projects and energy"/>
            <w:listItem w:displayText="Uruguay - Real estate" w:value="Uruguay - Real estate"/>
            <w:listItem w:displayText="Uruguay - Tax" w:value="Uruguay - Tax"/>
            <w:listItem w:displayText="Venezuela - Banking and finance" w:value="Venezuela - Banking and finance"/>
            <w:listItem w:displayText="Venezuela - Corporate and M&amp;A" w:value="Venezuela - Corporate and M&amp;A"/>
            <w:listItem w:displayText="Venezuela - Dispute resolution" w:value="Venezuela - Dispute resolution"/>
            <w:listItem w:displayText="Venezuela - Economic regulation" w:value="Venezuela - Economic regulation"/>
            <w:listItem w:displayText="Venezuela - Energy and natural resources" w:value="Venezuela - Energy and natural resources"/>
            <w:listItem w:displayText="Venezuela - Intellectual property" w:value="Venezuela - Intellectual property"/>
            <w:listItem w:displayText="Venezuela - International trade (IT&amp;C)" w:value="Venezuela - International trade (IT&amp;C)"/>
            <w:listItem w:displayText="Venezuela - Labour and employment" w:value="Venezuela - Labour and employment"/>
            <w:listItem w:displayText="Venezuela - Public law (including Environmental and TMT regulatory matters)" w:value="Venezuela - Public law (including Environmental and TMT regulatory matters)"/>
            <w:listItem w:displayText="Venezuela - Real estate" w:value="Venezuela - Real estate"/>
            <w:listItem w:displayText="Venezuela - Tax" w:value="Venezuela - Tax"/>
            <w:listItem w:displayText="International firms - Banking and finance" w:value="International firms - Banking and finance"/>
            <w:listItem w:displayText="International firms - Capital markets" w:value="International firms - Capital markets"/>
            <w:listItem w:displayText="International firms - Compliance and investigations" w:value="International firms - Compliance and investigations"/>
            <w:listItem w:displayText="International firms - Corporate and M&amp;A" w:value="International firms - Corporate and M&amp;A"/>
            <w:listItem w:displayText="International firms - International arbitration" w:value="International firms - International arbitration"/>
            <w:listItem w:displayText="International firms - Projects and energy" w:value="International firms - Projects and energy"/>
            <w:listItem w:displayText="International firms - City focus - Miami" w:value="International firms - City focus - Miami"/>
            <w:listItem w:displayText="International firms - City focus - Houston" w:value="International firms - City focus - Houston"/>
          </w:dropDownList>
        </w:sdtPr>
        <w:sdtEndPr/>
        <w:sdtContent>
          <w:r>
            <w:t>Choose from drop down.</w:t>
          </w:r>
        </w:sdtContent>
      </w:sdt>
    </w:p>
    <w:p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28EB82EC" wp14:editId="6E0A5DCA">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B82EC"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D06099" w:rsidRDefault="00D06099"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rsidR="00D06099" w:rsidRPr="002475C2" w:rsidRDefault="00D06099" w:rsidP="00D06099">
      <w:pPr>
        <w:pStyle w:val="NoSpacing"/>
        <w:rPr>
          <w:sz w:val="16"/>
          <w:szCs w:val="16"/>
        </w:rPr>
      </w:pPr>
      <w:r>
        <w:rPr>
          <w:sz w:val="16"/>
          <w:szCs w:val="16"/>
        </w:rPr>
        <w:t>Choose ONE from list of Practice Areas on last page of this document</w:t>
      </w:r>
    </w:p>
    <w:p w:rsidR="00D06099" w:rsidRDefault="00D06099" w:rsidP="00D06099"/>
    <w:p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rsidTr="0006476B">
        <w:tc>
          <w:tcPr>
            <w:tcW w:w="2254" w:type="dxa"/>
            <w:shd w:val="clear" w:color="auto" w:fill="D0CECE" w:themeFill="background2" w:themeFillShade="E6"/>
          </w:tcPr>
          <w:p w:rsidR="00D06099" w:rsidRPr="00695F13" w:rsidRDefault="00D06099" w:rsidP="0006476B">
            <w:pPr>
              <w:pStyle w:val="NoSpacing"/>
              <w:rPr>
                <w:b/>
                <w:sz w:val="20"/>
              </w:rPr>
            </w:pPr>
            <w:r w:rsidRPr="00695F13">
              <w:rPr>
                <w:b/>
                <w:sz w:val="20"/>
              </w:rPr>
              <w:t>Name</w:t>
            </w:r>
          </w:p>
        </w:tc>
        <w:tc>
          <w:tcPr>
            <w:tcW w:w="2254" w:type="dxa"/>
            <w:shd w:val="clear" w:color="auto" w:fill="D0CECE" w:themeFill="background2" w:themeFillShade="E6"/>
          </w:tcPr>
          <w:p w:rsidR="00D06099" w:rsidRPr="00695F13" w:rsidRDefault="00D06099" w:rsidP="0006476B">
            <w:pPr>
              <w:pStyle w:val="NoSpacing"/>
              <w:rPr>
                <w:b/>
                <w:sz w:val="20"/>
              </w:rPr>
            </w:pPr>
            <w:r w:rsidRPr="00695F13">
              <w:rPr>
                <w:b/>
                <w:sz w:val="20"/>
              </w:rPr>
              <w:t>Job Title</w:t>
            </w:r>
          </w:p>
        </w:tc>
        <w:tc>
          <w:tcPr>
            <w:tcW w:w="2254" w:type="dxa"/>
            <w:shd w:val="clear" w:color="auto" w:fill="D0CECE" w:themeFill="background2" w:themeFillShade="E6"/>
          </w:tcPr>
          <w:p w:rsidR="00D06099" w:rsidRPr="00695F13" w:rsidRDefault="00D06099" w:rsidP="0006476B">
            <w:pPr>
              <w:pStyle w:val="NoSpacing"/>
              <w:rPr>
                <w:b/>
                <w:sz w:val="20"/>
              </w:rPr>
            </w:pPr>
            <w:r w:rsidRPr="00695F13">
              <w:rPr>
                <w:b/>
                <w:sz w:val="20"/>
              </w:rPr>
              <w:t>Email</w:t>
            </w:r>
          </w:p>
        </w:tc>
        <w:tc>
          <w:tcPr>
            <w:tcW w:w="2872" w:type="dxa"/>
            <w:shd w:val="clear" w:color="auto" w:fill="D0CECE" w:themeFill="background2" w:themeFillShade="E6"/>
          </w:tcPr>
          <w:p w:rsidR="00D06099" w:rsidRPr="00695F13" w:rsidRDefault="00D06099" w:rsidP="0006476B">
            <w:pPr>
              <w:pStyle w:val="NoSpacing"/>
              <w:rPr>
                <w:b/>
                <w:sz w:val="20"/>
              </w:rPr>
            </w:pPr>
            <w:r>
              <w:rPr>
                <w:b/>
                <w:sz w:val="20"/>
              </w:rPr>
              <w:t>Phone</w:t>
            </w:r>
          </w:p>
        </w:tc>
      </w:tr>
      <w:tr w:rsidR="00D06099" w:rsidTr="0006476B">
        <w:trPr>
          <w:trHeight w:val="397"/>
        </w:trPr>
        <w:tc>
          <w:tcPr>
            <w:tcW w:w="2254" w:type="dxa"/>
            <w:shd w:val="clear" w:color="auto" w:fill="auto"/>
          </w:tcPr>
          <w:p w:rsidR="00D06099" w:rsidRPr="00C967F9" w:rsidRDefault="00D06099" w:rsidP="0006476B">
            <w:pPr>
              <w:pStyle w:val="NoSpacing"/>
              <w:rPr>
                <w:sz w:val="20"/>
              </w:rPr>
            </w:pPr>
          </w:p>
        </w:tc>
        <w:tc>
          <w:tcPr>
            <w:tcW w:w="2254" w:type="dxa"/>
            <w:shd w:val="clear" w:color="auto" w:fill="auto"/>
          </w:tcPr>
          <w:p w:rsidR="00D06099" w:rsidRPr="00C967F9" w:rsidRDefault="00D06099" w:rsidP="0006476B">
            <w:pPr>
              <w:pStyle w:val="NoSpacing"/>
              <w:rPr>
                <w:sz w:val="20"/>
              </w:rPr>
            </w:pPr>
          </w:p>
        </w:tc>
        <w:tc>
          <w:tcPr>
            <w:tcW w:w="2254" w:type="dxa"/>
            <w:shd w:val="clear" w:color="auto" w:fill="auto"/>
          </w:tcPr>
          <w:p w:rsidR="00D06099" w:rsidRPr="00C967F9" w:rsidRDefault="00D06099" w:rsidP="0006476B">
            <w:pPr>
              <w:pStyle w:val="NoSpacing"/>
              <w:rPr>
                <w:sz w:val="20"/>
              </w:rPr>
            </w:pPr>
          </w:p>
        </w:tc>
        <w:tc>
          <w:tcPr>
            <w:tcW w:w="2872" w:type="dxa"/>
            <w:shd w:val="clear" w:color="auto" w:fill="auto"/>
          </w:tcPr>
          <w:p w:rsidR="00D06099" w:rsidRPr="00C967F9" w:rsidRDefault="00D06099" w:rsidP="0006476B">
            <w:pPr>
              <w:pStyle w:val="NoSpacing"/>
              <w:rPr>
                <w:sz w:val="20"/>
              </w:rPr>
            </w:pPr>
          </w:p>
        </w:tc>
      </w:tr>
      <w:tr w:rsidR="00D06099" w:rsidTr="0006476B">
        <w:trPr>
          <w:trHeight w:val="397"/>
        </w:trPr>
        <w:tc>
          <w:tcPr>
            <w:tcW w:w="2254" w:type="dxa"/>
            <w:shd w:val="clear" w:color="auto" w:fill="auto"/>
          </w:tcPr>
          <w:p w:rsidR="00D06099" w:rsidRPr="00C967F9" w:rsidRDefault="00D06099" w:rsidP="0006476B">
            <w:pPr>
              <w:pStyle w:val="NoSpacing"/>
              <w:rPr>
                <w:sz w:val="20"/>
              </w:rPr>
            </w:pPr>
          </w:p>
        </w:tc>
        <w:tc>
          <w:tcPr>
            <w:tcW w:w="2254" w:type="dxa"/>
            <w:shd w:val="clear" w:color="auto" w:fill="auto"/>
          </w:tcPr>
          <w:p w:rsidR="00D06099" w:rsidRPr="00C967F9" w:rsidRDefault="00D06099" w:rsidP="0006476B">
            <w:pPr>
              <w:pStyle w:val="NoSpacing"/>
              <w:rPr>
                <w:sz w:val="20"/>
              </w:rPr>
            </w:pPr>
          </w:p>
        </w:tc>
        <w:tc>
          <w:tcPr>
            <w:tcW w:w="2254" w:type="dxa"/>
            <w:shd w:val="clear" w:color="auto" w:fill="auto"/>
          </w:tcPr>
          <w:p w:rsidR="00D06099" w:rsidRPr="00C967F9" w:rsidRDefault="00D06099" w:rsidP="0006476B">
            <w:pPr>
              <w:pStyle w:val="NoSpacing"/>
              <w:rPr>
                <w:sz w:val="20"/>
              </w:rPr>
            </w:pPr>
          </w:p>
        </w:tc>
        <w:tc>
          <w:tcPr>
            <w:tcW w:w="2872" w:type="dxa"/>
            <w:shd w:val="clear" w:color="auto" w:fill="auto"/>
          </w:tcPr>
          <w:p w:rsidR="00D06099" w:rsidRPr="00C967F9" w:rsidRDefault="00D06099" w:rsidP="0006476B">
            <w:pPr>
              <w:pStyle w:val="NoSpacing"/>
              <w:rPr>
                <w:sz w:val="20"/>
              </w:rPr>
            </w:pPr>
          </w:p>
        </w:tc>
      </w:tr>
    </w:tbl>
    <w:p w:rsidR="00D06099" w:rsidRDefault="00D06099" w:rsidP="00D06099"/>
    <w:p w:rsidR="00D06099" w:rsidRDefault="00D06099" w:rsidP="00D06099"/>
    <w:p w:rsidR="00D06099" w:rsidRPr="00DB0F83" w:rsidRDefault="00D06099" w:rsidP="00D06099">
      <w:pPr>
        <w:pStyle w:val="NoSpacing"/>
        <w:rPr>
          <w:b/>
          <w:sz w:val="28"/>
          <w:szCs w:val="28"/>
        </w:rPr>
      </w:pPr>
      <w:r w:rsidRPr="00DB0F83">
        <w:rPr>
          <w:b/>
          <w:sz w:val="28"/>
          <w:szCs w:val="28"/>
        </w:rPr>
        <w:t xml:space="preserve">What is the Team or Department Name (as used by your </w:t>
      </w:r>
      <w:proofErr w:type="gramStart"/>
      <w:r w:rsidRPr="00DB0F83">
        <w:rPr>
          <w:b/>
          <w:sz w:val="28"/>
          <w:szCs w:val="28"/>
        </w:rPr>
        <w:t>firm</w:t>
      </w:r>
      <w:proofErr w:type="gramEnd"/>
      <w:r w:rsidRPr="00DB0F83">
        <w:rPr>
          <w:b/>
          <w:sz w:val="28"/>
          <w:szCs w:val="28"/>
        </w:rPr>
        <w:t>)</w:t>
      </w:r>
    </w:p>
    <w:tbl>
      <w:tblPr>
        <w:tblStyle w:val="TableGrid"/>
        <w:tblW w:w="9634" w:type="dxa"/>
        <w:tblLook w:val="04A0" w:firstRow="1" w:lastRow="0" w:firstColumn="1" w:lastColumn="0" w:noHBand="0" w:noVBand="1"/>
      </w:tblPr>
      <w:tblGrid>
        <w:gridCol w:w="9634"/>
      </w:tblGrid>
      <w:tr w:rsidR="00D06099" w:rsidTr="0006476B">
        <w:trPr>
          <w:trHeight w:val="397"/>
        </w:trPr>
        <w:tc>
          <w:tcPr>
            <w:tcW w:w="9634" w:type="dxa"/>
            <w:shd w:val="clear" w:color="auto" w:fill="auto"/>
          </w:tcPr>
          <w:p w:rsidR="00D06099" w:rsidRPr="00201AEB" w:rsidRDefault="00D06099" w:rsidP="0006476B">
            <w:pPr>
              <w:pStyle w:val="NoSpacing"/>
              <w:rPr>
                <w:sz w:val="20"/>
              </w:rPr>
            </w:pPr>
          </w:p>
        </w:tc>
      </w:tr>
    </w:tbl>
    <w:p w:rsidR="00D06099" w:rsidRDefault="00D06099" w:rsidP="00D06099"/>
    <w:p w:rsidR="00D06099" w:rsidRDefault="00D06099" w:rsidP="00D06099"/>
    <w:p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rsidTr="0006476B">
        <w:tc>
          <w:tcPr>
            <w:tcW w:w="4957" w:type="dxa"/>
            <w:shd w:val="clear" w:color="auto" w:fill="D0CECE" w:themeFill="background2" w:themeFillShade="E6"/>
          </w:tcPr>
          <w:p w:rsidR="00D06099" w:rsidRPr="008B3EDA" w:rsidRDefault="00D06099" w:rsidP="0006476B">
            <w:pPr>
              <w:pStyle w:val="NoSpacing"/>
              <w:rPr>
                <w:b/>
              </w:rPr>
            </w:pPr>
            <w:r w:rsidRPr="008B3EDA">
              <w:rPr>
                <w:b/>
              </w:rPr>
              <w:t>Name</w:t>
            </w:r>
          </w:p>
        </w:tc>
        <w:tc>
          <w:tcPr>
            <w:tcW w:w="4677" w:type="dxa"/>
            <w:shd w:val="clear" w:color="auto" w:fill="D0CECE" w:themeFill="background2" w:themeFillShade="E6"/>
          </w:tcPr>
          <w:p w:rsidR="00D06099" w:rsidRPr="008B3EDA" w:rsidRDefault="00D06099" w:rsidP="0006476B">
            <w:pPr>
              <w:pStyle w:val="NoSpacing"/>
              <w:rPr>
                <w:b/>
              </w:rPr>
            </w:pPr>
            <w:r>
              <w:rPr>
                <w:b/>
              </w:rPr>
              <w:t>Location</w:t>
            </w:r>
          </w:p>
        </w:tc>
      </w:tr>
      <w:tr w:rsidR="00D06099" w:rsidTr="0006476B">
        <w:trPr>
          <w:trHeight w:val="396"/>
        </w:trPr>
        <w:tc>
          <w:tcPr>
            <w:tcW w:w="4957" w:type="dxa"/>
            <w:shd w:val="clear" w:color="auto" w:fill="auto"/>
          </w:tcPr>
          <w:p w:rsidR="00D06099" w:rsidRDefault="00D06099" w:rsidP="0006476B">
            <w:pPr>
              <w:pStyle w:val="NoSpacing"/>
              <w:rPr>
                <w:sz w:val="16"/>
              </w:rPr>
            </w:pPr>
          </w:p>
        </w:tc>
        <w:tc>
          <w:tcPr>
            <w:tcW w:w="4677" w:type="dxa"/>
            <w:shd w:val="clear" w:color="auto" w:fill="auto"/>
          </w:tcPr>
          <w:p w:rsidR="00D06099" w:rsidRDefault="00D06099" w:rsidP="0006476B">
            <w:pPr>
              <w:pStyle w:val="NoSpacing"/>
              <w:rPr>
                <w:sz w:val="16"/>
              </w:rPr>
            </w:pPr>
          </w:p>
        </w:tc>
      </w:tr>
      <w:tr w:rsidR="00D06099" w:rsidTr="0006476B">
        <w:trPr>
          <w:trHeight w:val="396"/>
        </w:trPr>
        <w:tc>
          <w:tcPr>
            <w:tcW w:w="4957" w:type="dxa"/>
            <w:shd w:val="clear" w:color="auto" w:fill="auto"/>
          </w:tcPr>
          <w:p w:rsidR="00D06099" w:rsidRDefault="00D06099" w:rsidP="0006476B">
            <w:pPr>
              <w:pStyle w:val="NoSpacing"/>
              <w:rPr>
                <w:sz w:val="16"/>
              </w:rPr>
            </w:pPr>
          </w:p>
        </w:tc>
        <w:tc>
          <w:tcPr>
            <w:tcW w:w="4677" w:type="dxa"/>
            <w:shd w:val="clear" w:color="auto" w:fill="auto"/>
          </w:tcPr>
          <w:p w:rsidR="00D06099" w:rsidRDefault="00D06099" w:rsidP="0006476B">
            <w:pPr>
              <w:pStyle w:val="NoSpacing"/>
              <w:rPr>
                <w:sz w:val="16"/>
              </w:rPr>
            </w:pPr>
          </w:p>
        </w:tc>
      </w:tr>
      <w:tr w:rsidR="00D06099" w:rsidTr="0006476B">
        <w:trPr>
          <w:trHeight w:val="396"/>
        </w:trPr>
        <w:tc>
          <w:tcPr>
            <w:tcW w:w="4957" w:type="dxa"/>
            <w:shd w:val="clear" w:color="auto" w:fill="auto"/>
          </w:tcPr>
          <w:p w:rsidR="00D06099" w:rsidRDefault="00D06099" w:rsidP="0006476B">
            <w:pPr>
              <w:pStyle w:val="NoSpacing"/>
              <w:rPr>
                <w:sz w:val="16"/>
              </w:rPr>
            </w:pPr>
          </w:p>
        </w:tc>
        <w:tc>
          <w:tcPr>
            <w:tcW w:w="4677" w:type="dxa"/>
            <w:shd w:val="clear" w:color="auto" w:fill="auto"/>
          </w:tcPr>
          <w:p w:rsidR="00D06099" w:rsidRDefault="00D06099" w:rsidP="0006476B">
            <w:pPr>
              <w:pStyle w:val="NoSpacing"/>
              <w:rPr>
                <w:sz w:val="16"/>
              </w:rPr>
            </w:pPr>
          </w:p>
        </w:tc>
      </w:tr>
    </w:tbl>
    <w:p w:rsidR="00D06099" w:rsidRDefault="00D06099" w:rsidP="00D06099">
      <w:pPr>
        <w:pStyle w:val="NoSpacing"/>
        <w:rPr>
          <w:rFonts w:cs="Segoe UI"/>
          <w:b/>
          <w:iCs/>
          <w:sz w:val="24"/>
          <w:szCs w:val="24"/>
          <w:shd w:val="clear" w:color="auto" w:fill="D0CECE" w:themeFill="background2" w:themeFillShade="E6"/>
        </w:rPr>
      </w:pPr>
    </w:p>
    <w:p w:rsidR="00D06099" w:rsidRDefault="00D06099" w:rsidP="00D06099">
      <w:pPr>
        <w:pStyle w:val="NoSpacing"/>
        <w:rPr>
          <w:rFonts w:cs="Segoe UI"/>
          <w:b/>
          <w:iCs/>
          <w:sz w:val="24"/>
          <w:szCs w:val="24"/>
          <w:shd w:val="clear" w:color="auto" w:fill="D0CECE" w:themeFill="background2" w:themeFillShade="E6"/>
        </w:rPr>
      </w:pPr>
    </w:p>
    <w:p w:rsidR="00D06099" w:rsidRDefault="00D06099" w:rsidP="00D06099">
      <w:pPr>
        <w:pStyle w:val="NoSpacing"/>
        <w:rPr>
          <w:rFonts w:cs="Segoe UI"/>
          <w:b/>
          <w:iCs/>
          <w:sz w:val="24"/>
          <w:szCs w:val="24"/>
          <w:shd w:val="clear" w:color="auto" w:fill="D0CECE" w:themeFill="background2" w:themeFillShade="E6"/>
        </w:rPr>
      </w:pPr>
    </w:p>
    <w:tbl>
      <w:tblPr>
        <w:tblW w:w="9639" w:type="dxa"/>
        <w:tblInd w:w="-10" w:type="dxa"/>
        <w:tblLook w:val="04A0" w:firstRow="1" w:lastRow="0" w:firstColumn="1" w:lastColumn="0" w:noHBand="0" w:noVBand="1"/>
      </w:tblPr>
      <w:tblGrid>
        <w:gridCol w:w="3531"/>
        <w:gridCol w:w="1005"/>
        <w:gridCol w:w="567"/>
        <w:gridCol w:w="3544"/>
        <w:gridCol w:w="992"/>
      </w:tblGrid>
      <w:tr w:rsidR="00D06099" w:rsidRPr="00562B8A"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tc>
        <w:tc>
          <w:tcPr>
            <w:tcW w:w="1005" w:type="dxa"/>
            <w:tcBorders>
              <w:top w:val="single" w:sz="8" w:space="0" w:color="auto"/>
              <w:left w:val="nil"/>
              <w:bottom w:val="nil"/>
              <w:right w:val="single" w:sz="8" w:space="0" w:color="auto"/>
            </w:tcBorders>
            <w:shd w:val="clear" w:color="auto" w:fill="auto"/>
            <w:vAlign w:val="center"/>
            <w:hideMark/>
          </w:tcPr>
          <w:p w:rsidR="00D06099" w:rsidRPr="00562B8A" w:rsidRDefault="00D06099" w:rsidP="0006476B">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szCs w:val="20"/>
                <w:lang w:eastAsia="en-GB"/>
              </w:rPr>
              <w:t> </w:t>
            </w:r>
          </w:p>
        </w:tc>
        <w:tc>
          <w:tcPr>
            <w:tcW w:w="567" w:type="dxa"/>
            <w:tcBorders>
              <w:top w:val="nil"/>
              <w:left w:val="nil"/>
              <w:bottom w:val="nil"/>
              <w:right w:val="nil"/>
            </w:tcBorders>
            <w:shd w:val="clear" w:color="000000" w:fill="FFFFFF"/>
            <w:noWrap/>
            <w:vAlign w:val="bottom"/>
            <w:hideMark/>
          </w:tcPr>
          <w:p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rsidR="00D06099" w:rsidRDefault="00D06099" w:rsidP="0006476B">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tc>
        <w:tc>
          <w:tcPr>
            <w:tcW w:w="992" w:type="dxa"/>
            <w:tcBorders>
              <w:top w:val="single" w:sz="8" w:space="0" w:color="auto"/>
              <w:left w:val="nil"/>
              <w:bottom w:val="nil"/>
              <w:right w:val="single" w:sz="8" w:space="0" w:color="auto"/>
            </w:tcBorders>
            <w:shd w:val="clear" w:color="auto" w:fill="auto"/>
            <w:vAlign w:val="center"/>
            <w:hideMark/>
          </w:tcPr>
          <w:p w:rsidR="00D06099" w:rsidRPr="002B1AF9" w:rsidRDefault="00D06099" w:rsidP="0006476B">
            <w:pPr>
              <w:rPr>
                <w:rFonts w:ascii="Calibri" w:hAnsi="Calibri"/>
                <w:color w:val="000000"/>
                <w:sz w:val="20"/>
                <w:szCs w:val="20"/>
              </w:rPr>
            </w:pPr>
            <w:r w:rsidRPr="002B1AF9">
              <w:rPr>
                <w:rFonts w:ascii="Calibri" w:hAnsi="Calibri"/>
                <w:color w:val="000000"/>
                <w:sz w:val="20"/>
                <w:szCs w:val="20"/>
              </w:rPr>
              <w:t> </w:t>
            </w:r>
          </w:p>
        </w:tc>
      </w:tr>
      <w:tr w:rsidR="00D06099" w:rsidRPr="00562B8A"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rsidR="00D06099" w:rsidRPr="00562B8A" w:rsidRDefault="00D06099" w:rsidP="0006476B">
            <w:pPr>
              <w:spacing w:after="0" w:line="240" w:lineRule="auto"/>
              <w:rPr>
                <w:rFonts w:ascii="Calibri" w:eastAsia="Times New Roman" w:hAnsi="Calibri" w:cs="Times New Roman"/>
                <w:i/>
                <w:iCs/>
                <w:color w:val="000000"/>
                <w:sz w:val="16"/>
                <w:szCs w:val="16"/>
                <w:lang w:eastAsia="en-GB"/>
              </w:rPr>
            </w:pPr>
            <w:r w:rsidRPr="00562B8A">
              <w:rPr>
                <w:rFonts w:ascii="Calibri" w:eastAsia="Times New Roman" w:hAnsi="Calibri" w:cs="Times New Roman"/>
                <w:i/>
                <w:iCs/>
                <w:color w:val="000000"/>
                <w:sz w:val="16"/>
                <w:szCs w:val="16"/>
                <w:lang w:eastAsia="en-GB"/>
              </w:rPr>
              <w:t>Partners who spend at least 50% of their time in this department</w:t>
            </w:r>
          </w:p>
        </w:tc>
        <w:tc>
          <w:tcPr>
            <w:tcW w:w="1005" w:type="dxa"/>
            <w:tcBorders>
              <w:top w:val="nil"/>
              <w:left w:val="nil"/>
              <w:bottom w:val="single" w:sz="8" w:space="0" w:color="auto"/>
              <w:right w:val="single" w:sz="8" w:space="0" w:color="auto"/>
            </w:tcBorders>
            <w:shd w:val="clear" w:color="auto" w:fill="auto"/>
            <w:vAlign w:val="center"/>
            <w:hideMark/>
          </w:tcPr>
          <w:p w:rsidR="00D06099" w:rsidRPr="00562B8A" w:rsidRDefault="00D06099" w:rsidP="0006476B">
            <w:pPr>
              <w:spacing w:after="0" w:line="240" w:lineRule="auto"/>
              <w:rPr>
                <w:rFonts w:ascii="Calibri" w:eastAsia="Times New Roman" w:hAnsi="Calibri" w:cs="Times New Roman"/>
                <w:i/>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nil"/>
            </w:tcBorders>
            <w:shd w:val="clear" w:color="000000" w:fill="FFFFFF"/>
            <w:noWrap/>
            <w:vAlign w:val="bottom"/>
            <w:hideMark/>
          </w:tcPr>
          <w:p w:rsidR="00D06099" w:rsidRPr="00562B8A" w:rsidRDefault="00D06099" w:rsidP="0006476B">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rsidR="00D06099" w:rsidRDefault="00D06099" w:rsidP="0006476B">
            <w:pPr>
              <w:rPr>
                <w:rFonts w:ascii="Calibri" w:hAnsi="Calibri"/>
                <w:i/>
                <w:iCs/>
                <w:color w:val="000000"/>
                <w:sz w:val="18"/>
                <w:szCs w:val="18"/>
              </w:rPr>
            </w:pPr>
            <w:r>
              <w:rPr>
                <w:rFonts w:ascii="Calibri" w:hAnsi="Calibri"/>
                <w:i/>
                <w:iCs/>
                <w:color w:val="000000"/>
                <w:sz w:val="18"/>
                <w:szCs w:val="18"/>
              </w:rPr>
              <w:t>Non-partners who spend at least 50% of their time in this team/department</w:t>
            </w:r>
          </w:p>
        </w:tc>
        <w:tc>
          <w:tcPr>
            <w:tcW w:w="992" w:type="dxa"/>
            <w:tcBorders>
              <w:top w:val="nil"/>
              <w:left w:val="nil"/>
              <w:bottom w:val="single" w:sz="8" w:space="0" w:color="auto"/>
              <w:right w:val="single" w:sz="8" w:space="0" w:color="auto"/>
            </w:tcBorders>
            <w:shd w:val="clear" w:color="auto" w:fill="auto"/>
            <w:vAlign w:val="center"/>
            <w:hideMark/>
          </w:tcPr>
          <w:p w:rsidR="00D06099" w:rsidRPr="002B1AF9" w:rsidRDefault="00D06099" w:rsidP="0006476B">
            <w:pPr>
              <w:rPr>
                <w:rFonts w:ascii="Calibri" w:hAnsi="Calibri"/>
                <w:i/>
                <w:iCs/>
                <w:color w:val="000000"/>
                <w:sz w:val="18"/>
                <w:szCs w:val="18"/>
              </w:rPr>
            </w:pPr>
            <w:r w:rsidRPr="002B1AF9">
              <w:rPr>
                <w:rFonts w:ascii="Calibri" w:hAnsi="Calibri"/>
                <w:i/>
                <w:iCs/>
                <w:color w:val="000000"/>
                <w:sz w:val="18"/>
                <w:szCs w:val="18"/>
              </w:rPr>
              <w:t> </w:t>
            </w:r>
          </w:p>
        </w:tc>
      </w:tr>
    </w:tbl>
    <w:p w:rsidR="007359FA" w:rsidRDefault="007359FA" w:rsidP="00D06099">
      <w:pPr>
        <w:rPr>
          <w:b/>
          <w:sz w:val="28"/>
          <w:szCs w:val="28"/>
        </w:rPr>
      </w:pPr>
    </w:p>
    <w:p w:rsidR="00D06099" w:rsidRDefault="00D06099" w:rsidP="00D06099">
      <w:pPr>
        <w:rPr>
          <w:b/>
          <w:sz w:val="28"/>
          <w:szCs w:val="28"/>
        </w:rPr>
      </w:pPr>
      <w:r>
        <w:rPr>
          <w:b/>
          <w:sz w:val="28"/>
          <w:szCs w:val="28"/>
        </w:rPr>
        <w:lastRenderedPageBreak/>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rsidTr="0081161D">
        <w:trPr>
          <w:trHeight w:val="5133"/>
        </w:trPr>
        <w:tc>
          <w:tcPr>
            <w:tcW w:w="9209" w:type="dxa"/>
          </w:tcPr>
          <w:p w:rsidR="001B6B86" w:rsidRPr="00EE2613" w:rsidRDefault="001B6B86" w:rsidP="001B6B86">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1B6B86" w:rsidRPr="00EE2613" w:rsidRDefault="001B6B86"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1B6B86" w:rsidRDefault="001B6B86" w:rsidP="001B6B86">
      <w:pPr>
        <w:pStyle w:val="Body"/>
        <w:rPr>
          <w:rFonts w:ascii="Helvetica" w:hAnsi="Helvetica"/>
          <w:b/>
          <w:bCs/>
          <w:sz w:val="26"/>
          <w:szCs w:val="26"/>
        </w:rPr>
      </w:pPr>
    </w:p>
    <w:p w:rsidR="001B6B86" w:rsidRPr="00EE2613" w:rsidRDefault="001B6B86" w:rsidP="001B6B86">
      <w:pPr>
        <w:pStyle w:val="Body"/>
        <w:rPr>
          <w:rFonts w:ascii="Helvetica" w:hAnsi="Helvetica"/>
          <w:b/>
          <w:bCs/>
          <w:sz w:val="26"/>
          <w:szCs w:val="26"/>
        </w:rPr>
      </w:pPr>
      <w:r w:rsidRPr="00EE2613">
        <w:rPr>
          <w:rFonts w:ascii="Helvetica" w:hAnsi="Helvetica"/>
          <w:b/>
          <w:bCs/>
          <w:sz w:val="26"/>
          <w:szCs w:val="26"/>
        </w:rPr>
        <w:lastRenderedPageBreak/>
        <w:t xml:space="preserve">Initiatives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 </w:t>
      </w:r>
      <w:r>
        <w:rPr>
          <w:rFonts w:ascii="Helvetica" w:hAnsi="Helvetica"/>
          <w:b/>
          <w:bCs/>
          <w:sz w:val="26"/>
          <w:szCs w:val="26"/>
        </w:rPr>
        <w:br/>
      </w:r>
      <w:r>
        <w:rPr>
          <w:rFonts w:ascii="Helvetica" w:hAnsi="Helvetica"/>
          <w:b/>
          <w:bCs/>
          <w:sz w:val="26"/>
          <w:szCs w:val="26"/>
        </w:rPr>
        <w:br/>
      </w:r>
      <w:r w:rsidRPr="00C34999">
        <w:rPr>
          <w:rFonts w:asciiTheme="minorHAnsi" w:hAnsiTheme="minorHAnsi" w:cstheme="minorHAnsi"/>
          <w:i/>
          <w:iCs/>
        </w:rPr>
        <w:t>Where possible/relevant, please link these issues to the matters provided and/or provide tangible examples of how these initiatives has worked in practice</w:t>
      </w:r>
      <w:r w:rsidRPr="00EE2613">
        <w:rPr>
          <w:rFonts w:asciiTheme="minorHAnsi" w:hAnsiTheme="minorHAnsi" w:cstheme="minorHAnsi"/>
        </w:rPr>
        <w:t>.</w:t>
      </w:r>
    </w:p>
    <w:p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rsidTr="00F63A59">
        <w:trPr>
          <w:trHeight w:val="3232"/>
        </w:trPr>
        <w:tc>
          <w:tcPr>
            <w:tcW w:w="9209" w:type="dxa"/>
          </w:tcPr>
          <w:p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Tech / systems innovations</w:t>
            </w:r>
            <w:r w:rsidRPr="00EE2613">
              <w:rPr>
                <w:rFonts w:asciiTheme="minorHAnsi" w:hAnsiTheme="minorHAnsi" w:cstheme="minorHAnsi"/>
              </w:rPr>
              <w:t xml:space="preserve"> – this may include the updating of the firm’s technology ca</w:t>
            </w:r>
            <w:r>
              <w:rPr>
                <w:rFonts w:asciiTheme="minorHAnsi" w:hAnsiTheme="minorHAnsi" w:cstheme="minorHAnsi"/>
              </w:rPr>
              <w:t>pa</w:t>
            </w:r>
            <w:r w:rsidRPr="00EE2613">
              <w:rPr>
                <w:rFonts w:asciiTheme="minorHAnsi" w:hAnsiTheme="minorHAnsi" w:cstheme="minorHAnsi"/>
              </w:rPr>
              <w:t>bility, the introduction of AI, new policies regarding billing systems, collaboration, etc.</w:t>
            </w:r>
          </w:p>
          <w:p w:rsidR="001B6B86" w:rsidRPr="00EE2613" w:rsidRDefault="001B6B86" w:rsidP="00F63A59">
            <w:pPr>
              <w:pStyle w:val="Body"/>
              <w:rPr>
                <w:rFonts w:asciiTheme="minorHAnsi" w:hAnsiTheme="minorHAnsi" w:cstheme="minorHAnsi"/>
              </w:rPr>
            </w:pPr>
          </w:p>
          <w:p w:rsidR="001B6B86" w:rsidRPr="00EE2613" w:rsidRDefault="001B6B86" w:rsidP="00F63A59">
            <w:pPr>
              <w:pStyle w:val="Body"/>
              <w:spacing w:after="160" w:line="259" w:lineRule="auto"/>
              <w:rPr>
                <w:rFonts w:asciiTheme="minorHAnsi" w:hAnsiTheme="minorHAnsi" w:cstheme="minorHAnsi"/>
              </w:rPr>
            </w:pPr>
          </w:p>
        </w:tc>
      </w:tr>
    </w:tbl>
    <w:p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rsidTr="00F63A59">
        <w:trPr>
          <w:trHeight w:val="3232"/>
        </w:trPr>
        <w:tc>
          <w:tcPr>
            <w:tcW w:w="9209" w:type="dxa"/>
          </w:tcPr>
          <w:p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rPr>
              <w:t>Socio-cultural initiatives</w:t>
            </w:r>
            <w:r w:rsidRPr="00EE2613">
              <w:rPr>
                <w:rFonts w:asciiTheme="minorHAnsi" w:hAnsiTheme="minorHAnsi" w:cstheme="minorHAnsi"/>
              </w:rPr>
              <w:t xml:space="preserve"> – this should include diversity </w:t>
            </w:r>
            <w:r>
              <w:rPr>
                <w:rFonts w:asciiTheme="minorHAnsi" w:hAnsiTheme="minorHAnsi" w:cstheme="minorHAnsi"/>
              </w:rPr>
              <w:t>&amp;</w:t>
            </w:r>
            <w:r w:rsidRPr="00EE2613">
              <w:rPr>
                <w:rFonts w:asciiTheme="minorHAnsi" w:hAnsiTheme="minorHAnsi" w:cstheme="minorHAnsi"/>
              </w:rPr>
              <w:t xml:space="preserve"> inclusion initiatives (not only women</w:t>
            </w:r>
            <w:r>
              <w:rPr>
                <w:rFonts w:asciiTheme="minorHAnsi" w:hAnsiTheme="minorHAnsi" w:cstheme="minorHAnsi"/>
              </w:rPr>
              <w:t xml:space="preserve"> </w:t>
            </w:r>
            <w:r w:rsidRPr="00EE2613">
              <w:rPr>
                <w:rFonts w:asciiTheme="minorHAnsi" w:hAnsiTheme="minorHAnsi" w:cstheme="minorHAnsi"/>
              </w:rPr>
              <w:t>in</w:t>
            </w:r>
            <w:r>
              <w:rPr>
                <w:rFonts w:asciiTheme="minorHAnsi" w:hAnsiTheme="minorHAnsi" w:cstheme="minorHAnsi"/>
              </w:rPr>
              <w:t xml:space="preserve"> </w:t>
            </w:r>
            <w:r w:rsidRPr="00EE2613">
              <w:rPr>
                <w:rFonts w:asciiTheme="minorHAnsi" w:hAnsiTheme="minorHAnsi" w:cstheme="minorHAnsi"/>
              </w:rPr>
              <w:t>law</w:t>
            </w:r>
            <w:r>
              <w:rPr>
                <w:rFonts w:asciiTheme="minorHAnsi" w:hAnsiTheme="minorHAnsi" w:cstheme="minorHAnsi"/>
              </w:rPr>
              <w:t>,</w:t>
            </w:r>
            <w:r w:rsidRPr="00EE2613">
              <w:rPr>
                <w:rFonts w:asciiTheme="minorHAnsi" w:hAnsiTheme="minorHAnsi" w:cstheme="minorHAnsi"/>
              </w:rPr>
              <w:t xml:space="preserve"> but also concerning minority groups, the differently-abled, LGBQT+</w:t>
            </w:r>
            <w:r>
              <w:rPr>
                <w:rFonts w:asciiTheme="minorHAnsi" w:hAnsiTheme="minorHAnsi" w:cstheme="minorHAnsi"/>
              </w:rPr>
              <w:t xml:space="preserve"> etc.</w:t>
            </w:r>
            <w:r w:rsidRPr="00EE2613">
              <w:rPr>
                <w:rFonts w:asciiTheme="minorHAnsi" w:hAnsiTheme="minorHAnsi" w:cstheme="minorHAnsi"/>
              </w:rPr>
              <w:t>); sustainability, corporate social responsibility and allied matters.</w:t>
            </w:r>
          </w:p>
          <w:p w:rsidR="001B6B86" w:rsidRPr="00EE2613" w:rsidRDefault="001B6B86" w:rsidP="00F63A59">
            <w:pPr>
              <w:pStyle w:val="Body"/>
              <w:rPr>
                <w:rFonts w:asciiTheme="minorHAnsi" w:hAnsiTheme="minorHAnsi" w:cstheme="minorHAnsi"/>
              </w:rPr>
            </w:pPr>
          </w:p>
          <w:p w:rsidR="001B6B86" w:rsidRPr="00EE2613" w:rsidRDefault="001B6B86" w:rsidP="00F63A59">
            <w:pPr>
              <w:pStyle w:val="Body"/>
              <w:spacing w:after="160" w:line="259" w:lineRule="auto"/>
              <w:rPr>
                <w:rFonts w:asciiTheme="minorHAnsi" w:hAnsiTheme="minorHAnsi" w:cstheme="minorHAnsi"/>
              </w:rPr>
            </w:pPr>
          </w:p>
        </w:tc>
      </w:tr>
    </w:tbl>
    <w:p w:rsidR="001B6B86" w:rsidRPr="00EE2613" w:rsidRDefault="001B6B86" w:rsidP="001B6B86">
      <w:pPr>
        <w:pStyle w:val="Body"/>
        <w:rPr>
          <w:rFonts w:ascii="Helvetica" w:hAnsi="Helvetica"/>
          <w:b/>
          <w:bCs/>
          <w:sz w:val="26"/>
          <w:szCs w:val="26"/>
        </w:rPr>
      </w:pPr>
    </w:p>
    <w:tbl>
      <w:tblPr>
        <w:tblStyle w:val="TableGrid"/>
        <w:tblW w:w="9209" w:type="dxa"/>
        <w:tblLook w:val="04A0" w:firstRow="1" w:lastRow="0" w:firstColumn="1" w:lastColumn="0" w:noHBand="0" w:noVBand="1"/>
      </w:tblPr>
      <w:tblGrid>
        <w:gridCol w:w="9209"/>
      </w:tblGrid>
      <w:tr w:rsidR="001B6B86" w:rsidRPr="00EE2613" w:rsidTr="00F63A59">
        <w:trPr>
          <w:trHeight w:val="3232"/>
        </w:trPr>
        <w:tc>
          <w:tcPr>
            <w:tcW w:w="9209" w:type="dxa"/>
          </w:tcPr>
          <w:p w:rsidR="001B6B86" w:rsidRPr="00EE2613" w:rsidRDefault="001B6B86" w:rsidP="001B6B86">
            <w:pPr>
              <w:pStyle w:val="Body"/>
              <w:numPr>
                <w:ilvl w:val="0"/>
                <w:numId w:val="4"/>
              </w:numPr>
              <w:rPr>
                <w:rFonts w:asciiTheme="minorHAnsi" w:hAnsiTheme="minorHAnsi" w:cstheme="minorHAnsi"/>
              </w:rPr>
            </w:pPr>
            <w:r w:rsidRPr="00EE2613">
              <w:rPr>
                <w:rFonts w:asciiTheme="minorHAnsi" w:hAnsiTheme="minorHAnsi" w:cstheme="minorHAnsi"/>
                <w:b/>
                <w:bCs/>
                <w:i/>
                <w:iCs/>
              </w:rPr>
              <w:t>Pro-bono</w:t>
            </w:r>
            <w:r w:rsidRPr="00EE2613">
              <w:rPr>
                <w:rFonts w:asciiTheme="minorHAnsi" w:hAnsiTheme="minorHAnsi" w:cstheme="minorHAnsi"/>
                <w:b/>
                <w:bCs/>
              </w:rPr>
              <w:t xml:space="preserve"> </w:t>
            </w:r>
            <w:r>
              <w:rPr>
                <w:rFonts w:asciiTheme="minorHAnsi" w:hAnsiTheme="minorHAnsi" w:cstheme="minorHAnsi"/>
                <w:b/>
                <w:bCs/>
              </w:rPr>
              <w:t xml:space="preserve">work </w:t>
            </w:r>
            <w:r w:rsidRPr="006028FF">
              <w:rPr>
                <w:rFonts w:asciiTheme="minorHAnsi" w:hAnsiTheme="minorHAnsi" w:cstheme="minorHAnsi"/>
              </w:rPr>
              <w:t>(with accreditation where possible)</w:t>
            </w:r>
            <w:r>
              <w:rPr>
                <w:rFonts w:asciiTheme="minorHAnsi" w:hAnsiTheme="minorHAnsi" w:cstheme="minorHAnsi"/>
              </w:rPr>
              <w:t>, with seniority of acting lawyer and/ or number of hours. Please add any additional supporting information as you see fit.</w:t>
            </w:r>
            <w:r w:rsidRPr="00EE2613">
              <w:rPr>
                <w:rFonts w:asciiTheme="minorHAnsi" w:hAnsiTheme="minorHAnsi" w:cstheme="minorHAnsi"/>
              </w:rPr>
              <w:t xml:space="preserve"> </w:t>
            </w:r>
          </w:p>
          <w:p w:rsidR="001B6B86" w:rsidRPr="00EE2613" w:rsidRDefault="001B6B86" w:rsidP="00F63A59">
            <w:pPr>
              <w:pStyle w:val="Body"/>
              <w:rPr>
                <w:rFonts w:asciiTheme="minorHAnsi" w:hAnsiTheme="minorHAnsi" w:cstheme="minorHAnsi"/>
              </w:rPr>
            </w:pPr>
          </w:p>
          <w:p w:rsidR="001B6B86" w:rsidRPr="00EE2613" w:rsidRDefault="001B6B86" w:rsidP="00F63A59">
            <w:pPr>
              <w:pStyle w:val="Body"/>
              <w:spacing w:after="160" w:line="259" w:lineRule="auto"/>
              <w:rPr>
                <w:rFonts w:asciiTheme="minorHAnsi" w:hAnsiTheme="minorHAnsi" w:cstheme="minorHAnsi"/>
              </w:rPr>
            </w:pPr>
          </w:p>
        </w:tc>
      </w:tr>
    </w:tbl>
    <w:p w:rsidR="007359FA" w:rsidRDefault="001B6B86" w:rsidP="007359FA">
      <w:pPr>
        <w:pStyle w:val="Body"/>
        <w:rPr>
          <w:rFonts w:ascii="Helvetica" w:hAnsi="Helvetica"/>
          <w:b/>
          <w:bCs/>
          <w:sz w:val="26"/>
          <w:szCs w:val="26"/>
        </w:rPr>
      </w:pPr>
      <w:r>
        <w:rPr>
          <w:rFonts w:ascii="Helvetica" w:hAnsi="Helvetica"/>
          <w:b/>
          <w:bCs/>
          <w:sz w:val="26"/>
          <w:szCs w:val="26"/>
        </w:rPr>
        <w:br/>
      </w:r>
    </w:p>
    <w:p w:rsidR="007359FA" w:rsidRDefault="007359FA" w:rsidP="007359FA">
      <w:pPr>
        <w:pStyle w:val="Body"/>
        <w:rPr>
          <w:rFonts w:ascii="Helvetica" w:hAnsi="Helvetica"/>
          <w:b/>
          <w:bCs/>
          <w:sz w:val="26"/>
          <w:szCs w:val="26"/>
        </w:rPr>
      </w:pPr>
    </w:p>
    <w:p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rsidTr="0081161D">
        <w:trPr>
          <w:trHeight w:val="7371"/>
        </w:trPr>
        <w:tc>
          <w:tcPr>
            <w:tcW w:w="9209" w:type="dxa"/>
          </w:tcPr>
          <w:p w:rsidR="007359FA" w:rsidRPr="00C34999" w:rsidRDefault="007359FA" w:rsidP="0081161D">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rsidR="007359FA" w:rsidRPr="00EE2613" w:rsidRDefault="007359FA" w:rsidP="0081161D">
            <w:pPr>
              <w:pStyle w:val="Body"/>
              <w:spacing w:after="160" w:line="259" w:lineRule="auto"/>
              <w:rPr>
                <w:rFonts w:ascii="Helvetica" w:hAnsi="Helvetica"/>
                <w:sz w:val="18"/>
                <w:szCs w:val="18"/>
              </w:rPr>
            </w:pPr>
          </w:p>
          <w:p w:rsidR="007359FA" w:rsidRDefault="007359FA"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413162" w:rsidRPr="00EE2613" w:rsidRDefault="00413162" w:rsidP="0081161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7359FA" w:rsidRDefault="007359FA" w:rsidP="00D06099">
      <w:pPr>
        <w:rPr>
          <w:b/>
          <w:sz w:val="28"/>
          <w:szCs w:val="28"/>
        </w:rPr>
      </w:pPr>
    </w:p>
    <w:p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4A7CAF33" wp14:editId="2C5A1590">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8B4A1E"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HFdtQIAAN4FAAAOAAAAZHJzL2Uyb0RvYy54bWysVE1v2zAMvQ/YfxB0X+1kaZIGdYqgRbYB&#10;RVssHXpWZCkRIIuapHzt14+S7CTtih2G+SCIJvlIPpG8vtk3mmyF8wpMRXsXJSXCcKiVWVX0x/P8&#10;05gSH5ipmQYjKnoQnt5MP3643tmJ6MMadC0cQRDjJztb0XUIdlIUnq9Fw/wFWGFQKcE1LKDoVkXt&#10;2A7RG130y3JY7MDV1gEX3uPfu6yk04QvpeDhUUovAtEVxdxCOl06l/EsptdssnLMrhVv02D/kEXD&#10;lMGgR6g7FhjZOPUHVKO4Aw8yXHBoCpBScZFqwGp65ZtqFmtmRaoFyfH2SJP/f7D8YfvkiKrx7ZAe&#10;wxp8ozvFVmCYJovglBUENUjTzvoJWi/sk2slj9dY8166hkit7FdESSxgXWSfSD4cSRb7QDj+HFwN&#10;x6PPI0o46gbleHg16kX8IgNFQOt8+CKgIfFS0RrzyakkcLa99yE7dIbRyYNW9VxpnQS3Wt5qR7YM&#10;330+L/FrY7wy04bsMInRsH+ZoF8pUw+KI0rYd2meWWHS2sSAIvVam1ikKpOTbuGgRbTR5ruQyDWS&#10;0M/hYpefIjDOhQmZQb9mtcjpX55n33kkvhJgRJZY9hG7BegsM0iHnXlr7U+JH53LvyWWnXOp6JEi&#10;gwlH50YZcO8BaKyqjZztMf0zauJ1CfUBO9FBHlFv+Vzh698zH56Yw5nE9sQ9Ex7xkBrw2aC9UbIG&#10;9+u9/9EeRwW1lOxwxivqf26YE5TobwaH6Ko3GMSlkITB5aiPgjvXLM81ZtPcArZTDzea5eka7YPu&#10;rtJB84LraBajoooZjrEryoPrhNuQdw8uNC5ms2SGi8CycG8WlnfzE/v6ef/CnG1HIOD0PEC3D9jk&#10;zQxk2/geBmabAFKlATnx2vKNSyQ1Trvw4pY6l5PVaS1PfwMAAP//AwBQSwMEFAAGAAgAAAAhAG/M&#10;HjPhAAAADQEAAA8AAABkcnMvZG93bnJldi54bWxMj0FOwzAQRfdI3MEaJHatnRICDXGqUlSJLik9&#10;wCR2k4A9jmKnDT097gp2M5qnP+8Xq8kadtKD7xxJSOYCmKbaqY4aCYfP7ewZmA9ICo0jLeFHe1iV&#10;tzcF5sqd6UOf9qFhMYR8jhLaEPqcc1+32qKfu15TvB3dYDHEdWi4GvAcw63hCyEybrGj+KHFXm9a&#10;XX/vRyuhwnojvnD3Phpa716H7eWtOlykvL+b1i/Agp7CHwxX/agOZXSq3EjKMyNhkYnHiEqYJWkW&#10;pysi0ofYr5KQLp8S4GXB/7cofwEAAP//AwBQSwECLQAUAAYACAAAACEAtoM4kv4AAADhAQAAEwAA&#10;AAAAAAAAAAAAAAAAAAAAW0NvbnRlbnRfVHlwZXNdLnhtbFBLAQItABQABgAIAAAAIQA4/SH/1gAA&#10;AJQBAAALAAAAAAAAAAAAAAAAAC8BAABfcmVscy8ucmVsc1BLAQItABQABgAIAAAAIQC1fHFdtQIA&#10;AN4FAAAOAAAAAAAAAAAAAAAAAC4CAABkcnMvZTJvRG9jLnhtbFBLAQItABQABgAIAAAAIQBvzB4z&#10;4QAAAA0BAAAPAAAAAAAAAAAAAAAAAA8FAABkcnMvZG93bnJldi54bWxQSwUGAAAAAAQABADzAAAA&#10;HQY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16FA0D95" wp14:editId="11E7BF8F">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rsidR="00D06099" w:rsidRPr="005F7A39" w:rsidRDefault="00D06099"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6FA0D95"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YUGQIAAAkEAAAOAAAAZHJzL2Uyb0RvYy54bWysU9uO2yAQfa/Uf0C8N77kshsrzmq721SV&#10;thdptx9AMI5RgaFAYqdf3wFHWat9q8oDAmY4nHNm2NwNWpGTcF6CqWkxyykRhkMjzaGm3192724p&#10;8YGZhikwoqZn4end9u2bTW8rUUIHqhGOIIjxVW9r2oVgqyzzvBOa+RlYYTDYgtMs4NYdssaxHtG1&#10;yso8X2U9uMY64MJ7PH0cg3Sb8NtW8PC1bb0IRNUUuYU0uzTv45xtN6w6OGY7yS802D+w0EwafPQK&#10;9cgCI0cn/4LSkjvw0IYZB51B20oukgZUU+R/qHnumBVJC5rj7dUm//9g+ZfTN0dkg7VbUWKYxhq9&#10;iCGQ9zCQMtrTW19h1rPFvDDgMaYmqd4+Af/hiYGHjpmDuHcO+k6wBukV8WY2uTri+Aiy7z9Dg8+w&#10;Y4AENLROEwdYm3JerufFOp2iNwTfwqKdr4WKxDgelvn8ZlkiYY6xYpEvVmUqZcaqCBYLYZ0PHwVo&#10;Ehc1ddgJCZadnnyI5F5TYrqBnVQqdYMypK/pelku04VJRMuAzaqkrultHsfYPlHzB9Oky4FJNa7x&#10;AWUuJkTdowNh2A/J7qu3e2jO6ErSj2LxLyHdDtwvSnrsy5r6n0fmBCXqk0Fn18ViERs5bRbLGxRO&#10;3DSyn0aY4QhV00DJuHwIqfmjZG/vsQI7mdyIpRqZXChjvyWTLn8jNvR0n7Jef/D2NwAAAP//AwBQ&#10;SwMEFAAGAAgAAAAhAFSv0zzhAAAACgEAAA8AAABkcnMvZG93bnJldi54bWxMj91Og0AQhe9NfIfN&#10;mHhnF7BURZbGNPEnjV4UfYAtOwUiO0vZLaBP73ill5P58p1z8vVsOzHi4FtHCuJFBAKpcqalWsHH&#10;++PVLQgfNBndOUIFX+hhXZyf5TozbqIdjmWoBUvIZ1pBE0KfSemrBq32C9cj8e/gBqsDn0MtzaAn&#10;lttOJlG0kla3xAmN7nHTYPVZnqyC65fddoyP3zibqTy8vtHT8+Zolbq8mB/uQQScwx8Mv/W5OhTc&#10;ae9OZLzoFKySZcwoy+IUBAN3y5TH7RUkaXIDssjl/wnFDwAAAP//AwBQSwECLQAUAAYACAAAACEA&#10;toM4kv4AAADhAQAAEwAAAAAAAAAAAAAAAAAAAAAAW0NvbnRlbnRfVHlwZXNdLnhtbFBLAQItABQA&#10;BgAIAAAAIQA4/SH/1gAAAJQBAAALAAAAAAAAAAAAAAAAAC8BAABfcmVscy8ucmVsc1BLAQItABQA&#10;BgAIAAAAIQATjxYUGQIAAAkEAAAOAAAAAAAAAAAAAAAAAC4CAABkcnMvZTJvRG9jLnhtbFBLAQIt&#10;ABQABgAIAAAAIQBUr9M84QAAAAoBAAAPAAAAAAAAAAAAAAAAAHMEAABkcnMvZG93bnJldi54bWxQ&#10;SwUGAAAAAAQABADzAAAAgQUAAAAA&#10;" filled="f" stroked="f">
                <v:textbox style="mso-fit-shape-to-text:t">
                  <w:txbxContent>
                    <w:p w:rsidR="00D06099" w:rsidRPr="005F7A39" w:rsidRDefault="00D06099"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02AC8DCC" wp14:editId="30C86B1B">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rsidR="00D06099" w:rsidRPr="005F7A39" w:rsidRDefault="00D06099" w:rsidP="00D06099">
                            <w:pPr>
                              <w:rPr>
                                <w:b/>
                                <w:sz w:val="48"/>
                                <w:szCs w:val="48"/>
                              </w:rPr>
                            </w:pPr>
                            <w:r w:rsidRPr="005F7A39">
                              <w:rPr>
                                <w:b/>
                                <w:sz w:val="48"/>
                                <w:szCs w:val="48"/>
                              </w:rPr>
                              <w:t>Clients: client referees</w:t>
                            </w:r>
                          </w:p>
                          <w:p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9" w:history="1">
                              <w:r w:rsidR="00230FCB" w:rsidRPr="001B6B86">
                                <w:rPr>
                                  <w:rStyle w:val="Hyperlink"/>
                                  <w:sz w:val="24"/>
                                  <w:szCs w:val="24"/>
                                </w:rPr>
                                <w:t>submissions information</w:t>
                              </w:r>
                            </w:hyperlink>
                            <w:r w:rsidR="00230FCB">
                              <w:rPr>
                                <w:sz w:val="24"/>
                                <w:szCs w:val="24"/>
                              </w:rPr>
                              <w:t xml:space="preserve"> page.</w:t>
                            </w:r>
                          </w:p>
                          <w:p w:rsidR="00D06099" w:rsidRDefault="00D06099"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AC8DCC"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EGbSgIAAIwEAAAOAAAAZHJzL2Uyb0RvYy54bWysVNtu2zAMfR+wfxD0vthxczXiFF26DgO6&#10;C9DuA2RZjoVJoicpsbOvLyU7Wbq9DXsxRFI6POQhvbnttSJHYZ0EU9DpJKVEGA6VNPuCfn9+eLei&#10;xHlmKqbAiIKehKO327dvNl2biwwaUJWwBEGMy7u2oI33bZ4kjjdCMzeBVhgM1mA182jafVJZ1iG6&#10;VkmWpoukA1u1FrhwDr33Q5BuI35dC+6/1rUTnqiCIjcfvzZ+y/BNthuW7y1rG8lHGuwfWGgmDSa9&#10;QN0zz8jByr+gtOQWHNR+wkEnUNeSi1gDVjNN/6jmqWGtiLVgc1x7aZP7f7D8y/GbJbIqaDZdUmKY&#10;RpGeRe/Je+hJFvrTtS7Ha08tXvQ9ulHnWKtrH4H/cMTArmFmL+6sha4RrEJ+0/AyuXo64LgAUnaf&#10;ocI07OAhAvW11aF52A6C6KjT6aJNoMLROV+uF9kKQxxj2XS1uEnnMQfLz89b6/xHAZqEQ0Etih/h&#10;2fHR+UCH5ecrIZsDJasHqVQ0wsCJnbLkyHBUGOfC+Fl8rg4a+Q5+HLl0HBp042gN7tXZjSni6Aak&#10;mPBVEmVIV9D1PJtH4FcxZ/flJX2AG/IEwGueWnrcFyV1QWPSkUzo+gdTxWn2TKrhjI+VGWUInR80&#10;8H3ZR8VvzuqWUJ1QFwvDeuA646EB+4uSDlejoO7ngVlBifpkUNv1dDYLuxSN2XyZoWGvI+V1hBmO&#10;UAX1lAzHnY/7F7pu4A5noJZRnTAsA5ORMo587OG4nmGnru146/dPZPsCAAD//wMAUEsDBBQABgAI&#10;AAAAIQAFvwAO3wAAAAoBAAAPAAAAZHJzL2Rvd25yZXYueG1sTI/BTsMwDIbvSLxDZCRuW0rRwlbq&#10;ThMIiRMSBXHOGq/taJKuydry9pgTu9nyp9/fn29n24mRhtB6h3C3TECQq7xpXY3w+fGyWIMIUTuj&#10;O+8I4YcCbIvrq1xnxk/uncYy1oJDXMg0QhNjn0kZqoasDkvfk+PbwQ9WR16HWppBTxxuO5kmiZJW&#10;t44/NLqnp4aq7/JsEcbp9Vkf/em0m4dVqY4tqa/qDfH2Zt49gog0x38Y/vRZHQp22vuzM0F0CAuV&#10;Molwn655YGCTKAVij6Ae0hXIIpeXFYpfAAAA//8DAFBLAQItABQABgAIAAAAIQC2gziS/gAAAOEB&#10;AAATAAAAAAAAAAAAAAAAAAAAAABbQ29udGVudF9UeXBlc10ueG1sUEsBAi0AFAAGAAgAAAAhADj9&#10;If/WAAAAlAEAAAsAAAAAAAAAAAAAAAAALwEAAF9yZWxzLy5yZWxzUEsBAi0AFAAGAAgAAAAhANJQ&#10;QZtKAgAAjAQAAA4AAAAAAAAAAAAAAAAALgIAAGRycy9lMm9Eb2MueG1sUEsBAi0AFAAGAAgAAAAh&#10;AAW/AA7fAAAACgEAAA8AAAAAAAAAAAAAAAAApAQAAGRycy9kb3ducmV2LnhtbFBLBQYAAAAABAAE&#10;APMAAACwBQAAAAA=&#10;" fillcolor="#fff2cc [663]">
                <v:textbox>
                  <w:txbxContent>
                    <w:p w:rsidR="00D06099" w:rsidRPr="005F7A39" w:rsidRDefault="00D06099" w:rsidP="00D06099">
                      <w:pPr>
                        <w:rPr>
                          <w:b/>
                          <w:sz w:val="48"/>
                          <w:szCs w:val="48"/>
                        </w:rPr>
                      </w:pPr>
                      <w:r w:rsidRPr="005F7A39">
                        <w:rPr>
                          <w:b/>
                          <w:sz w:val="48"/>
                          <w:szCs w:val="48"/>
                        </w:rPr>
                        <w:t>Clients: client referees</w:t>
                      </w:r>
                    </w:p>
                    <w:p w:rsidR="00D06099" w:rsidRPr="00184D03" w:rsidRDefault="00D06099"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rsidR="00D06099" w:rsidRPr="00184D03" w:rsidRDefault="00D06099"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rsidR="00D06099" w:rsidRPr="00184D03" w:rsidRDefault="00D06099" w:rsidP="00D06099">
                      <w:pPr>
                        <w:rPr>
                          <w:sz w:val="28"/>
                          <w:szCs w:val="28"/>
                        </w:rPr>
                      </w:pPr>
                      <w:r w:rsidRPr="00184D03">
                        <w:rPr>
                          <w:sz w:val="24"/>
                          <w:szCs w:val="24"/>
                        </w:rPr>
                        <w:t>Please download the referee spreadsheet from</w:t>
                      </w:r>
                      <w:r w:rsidR="00230FCB">
                        <w:rPr>
                          <w:sz w:val="24"/>
                          <w:szCs w:val="24"/>
                        </w:rPr>
                        <w:t xml:space="preserve"> our </w:t>
                      </w:r>
                      <w:hyperlink r:id="rId11" w:history="1">
                        <w:r w:rsidR="00230FCB" w:rsidRPr="001B6B86">
                          <w:rPr>
                            <w:rStyle w:val="Hyperlink"/>
                            <w:sz w:val="24"/>
                            <w:szCs w:val="24"/>
                          </w:rPr>
                          <w:t>submissions information</w:t>
                        </w:r>
                      </w:hyperlink>
                      <w:r w:rsidR="00230FCB">
                        <w:rPr>
                          <w:sz w:val="24"/>
                          <w:szCs w:val="24"/>
                        </w:rPr>
                        <w:t xml:space="preserve"> page.</w:t>
                      </w:r>
                    </w:p>
                    <w:p w:rsidR="00D06099" w:rsidRDefault="00D06099" w:rsidP="00D06099"/>
                  </w:txbxContent>
                </v:textbox>
                <w10:wrap type="square" anchorx="margin"/>
              </v:shape>
            </w:pict>
          </mc:Fallback>
        </mc:AlternateContent>
      </w:r>
      <w:r>
        <w:rPr>
          <w:b/>
          <w:sz w:val="28"/>
          <w:szCs w:val="28"/>
        </w:rPr>
        <w:br w:type="page"/>
      </w:r>
    </w:p>
    <w:p w:rsidR="00D06099" w:rsidRDefault="00D06099" w:rsidP="00D06099">
      <w:pPr>
        <w:rPr>
          <w:b/>
          <w:sz w:val="28"/>
          <w:szCs w:val="28"/>
        </w:rPr>
      </w:pPr>
    </w:p>
    <w:p w:rsidR="00436203" w:rsidRDefault="00436203" w:rsidP="00436203">
      <w:pPr>
        <w:pStyle w:val="Body"/>
        <w:rPr>
          <w:rFonts w:eastAsia="Arial Unicode MS" w:cs="Arial Unicode MS"/>
          <w:sz w:val="20"/>
          <w:szCs w:val="20"/>
        </w:rPr>
      </w:pPr>
      <w:r w:rsidRPr="00EE2613">
        <w:rPr>
          <w:rFonts w:ascii="Helvetica" w:hAnsi="Helvetica"/>
          <w:b/>
          <w:bCs/>
          <w:sz w:val="28"/>
          <w:szCs w:val="28"/>
        </w:rPr>
        <w:t xml:space="preserve">Clients: publishable clients </w:t>
      </w:r>
      <w:r>
        <w:rPr>
          <w:rFonts w:eastAsia="Arial Unicode MS" w:cs="Arial Unicode MS"/>
          <w:sz w:val="20"/>
          <w:szCs w:val="20"/>
        </w:rPr>
        <w:t>(Client names in this section will be published</w:t>
      </w:r>
      <w:r w:rsidRPr="00EE2613">
        <w:rPr>
          <w:rFonts w:eastAsia="Arial Unicode MS" w:cs="Arial Unicode MS"/>
          <w:sz w:val="20"/>
          <w:szCs w:val="20"/>
        </w:rPr>
        <w:t>)</w:t>
      </w:r>
    </w:p>
    <w:p w:rsidR="00436203" w:rsidRPr="00EE2613" w:rsidRDefault="00436203" w:rsidP="00436203">
      <w:pPr>
        <w:pStyle w:val="Body"/>
        <w:rPr>
          <w:sz w:val="20"/>
          <w:szCs w:val="20"/>
        </w:rPr>
      </w:pPr>
      <w:r w:rsidRPr="00EE2613">
        <w:rPr>
          <w:rFonts w:eastAsia="Arial Unicode MS" w:cs="Arial Unicode MS"/>
          <w:sz w:val="20"/>
          <w:szCs w:val="20"/>
        </w:rPr>
        <w:br/>
      </w:r>
      <w:r w:rsidRPr="00EE2613">
        <w:rPr>
          <w:rFonts w:eastAsia="Arial Unicode MS" w:cs="Arial Unicode MS"/>
          <w:b/>
          <w:bCs/>
          <w:sz w:val="20"/>
          <w:szCs w:val="20"/>
        </w:rPr>
        <w:t>[</w:t>
      </w:r>
      <w:r w:rsidRPr="00EE2613">
        <w:rPr>
          <w:rFonts w:eastAsia="Arial Unicode MS" w:cs="Arial Unicode MS"/>
          <w:b/>
          <w:bCs/>
          <w:color w:val="0000FF"/>
          <w:sz w:val="20"/>
          <w:szCs w:val="20"/>
        </w:rPr>
        <w:t xml:space="preserve">Please </w:t>
      </w:r>
      <w:r w:rsidRPr="00EE2613">
        <w:rPr>
          <w:rFonts w:eastAsia="Arial Unicode MS" w:cs="Arial Unicode MS"/>
          <w:b/>
          <w:bCs/>
          <w:color w:val="0000FF"/>
          <w:sz w:val="20"/>
          <w:szCs w:val="20"/>
          <w:u w:val="single"/>
        </w:rPr>
        <w:t>do not</w:t>
      </w:r>
      <w:r w:rsidRPr="00EE2613">
        <w:rPr>
          <w:rFonts w:eastAsia="Arial Unicode MS" w:cs="Arial Unicode MS"/>
          <w:b/>
          <w:bCs/>
          <w:color w:val="0000FF"/>
          <w:sz w:val="20"/>
          <w:szCs w:val="20"/>
        </w:rPr>
        <w:t xml:space="preserve"> write client names in CAPITAL LETTERS unless strictly necessary.]</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140"/>
        <w:gridCol w:w="2440"/>
        <w:gridCol w:w="2440"/>
      </w:tblGrid>
      <w:tr w:rsidR="00436203" w:rsidRPr="00EE2613" w:rsidTr="00F63A59">
        <w:trPr>
          <w:trHeight w:val="895"/>
        </w:trPr>
        <w:tc>
          <w:tcPr>
            <w:tcW w:w="41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440" w:type="dxa"/>
            <w:tcBorders>
              <w:top w:val="single" w:sz="4" w:space="0" w:color="000000"/>
              <w:left w:val="single" w:sz="4" w:space="0" w:color="000000"/>
              <w:bottom w:val="single" w:sz="4" w:space="0" w:color="000000"/>
              <w:right w:val="single" w:sz="4" w:space="0" w:color="000000"/>
            </w:tcBorders>
            <w:shd w:val="clear" w:color="auto" w:fill="C5E0B3"/>
          </w:tcPr>
          <w:p w:rsidR="00436203" w:rsidRPr="004F2361" w:rsidRDefault="00436203" w:rsidP="00F63A59">
            <w:pPr>
              <w:pStyle w:val="Body"/>
              <w:spacing w:after="0" w:line="240" w:lineRule="auto"/>
              <w:rPr>
                <w:b/>
              </w:rPr>
            </w:pPr>
            <w:r>
              <w:rPr>
                <w:rFonts w:ascii="Helvetica" w:hAnsi="Helvetica"/>
                <w:b/>
                <w:bCs/>
              </w:rPr>
              <w:t xml:space="preserve">Length of relationship </w:t>
            </w:r>
          </w:p>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EE2613" w:rsidRDefault="00436203" w:rsidP="00F63A59"/>
        </w:tc>
      </w:tr>
      <w:tr w:rsidR="00436203" w:rsidRPr="00EE2613" w:rsidTr="00F63A59">
        <w:trPr>
          <w:trHeight w:val="308"/>
        </w:trPr>
        <w:tc>
          <w:tcPr>
            <w:tcW w:w="41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436203" w:rsidRPr="00EE2613" w:rsidRDefault="00436203" w:rsidP="00F63A59"/>
        </w:tc>
        <w:tc>
          <w:tcPr>
            <w:tcW w:w="2440" w:type="dxa"/>
            <w:tcBorders>
              <w:top w:val="single" w:sz="4" w:space="0" w:color="000000"/>
              <w:left w:val="single" w:sz="4" w:space="0" w:color="000000"/>
              <w:bottom w:val="single" w:sz="4" w:space="0" w:color="000000"/>
              <w:right w:val="single" w:sz="4" w:space="0" w:color="000000"/>
            </w:tcBorders>
            <w:shd w:val="clear" w:color="auto" w:fill="E2EFD9"/>
          </w:tcPr>
          <w:p w:rsidR="00436203" w:rsidRPr="004F2361" w:rsidRDefault="00436203" w:rsidP="00F63A59">
            <w:pPr>
              <w:rPr>
                <w:b/>
              </w:rPr>
            </w:pPr>
          </w:p>
        </w:tc>
      </w:tr>
      <w:tr w:rsidR="00436203" w:rsidRPr="00EE2613" w:rsidTr="00F63A59">
        <w:trPr>
          <w:trHeight w:val="690"/>
        </w:trPr>
        <w:tc>
          <w:tcPr>
            <w:tcW w:w="9020"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436203" w:rsidRPr="00EE2613" w:rsidRDefault="00436203" w:rsidP="00436203">
      <w:pPr>
        <w:pStyle w:val="Body"/>
        <w:widowControl w:val="0"/>
        <w:spacing w:line="240" w:lineRule="auto"/>
        <w:rPr>
          <w:sz w:val="20"/>
          <w:szCs w:val="20"/>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rFonts w:ascii="Helvetica" w:hAnsi="Helvetica"/>
          <w:b/>
          <w:bCs/>
          <w:sz w:val="28"/>
          <w:szCs w:val="28"/>
        </w:rPr>
      </w:pPr>
    </w:p>
    <w:p w:rsidR="00436203" w:rsidRPr="00EE2613" w:rsidRDefault="00436203" w:rsidP="00436203">
      <w:pPr>
        <w:pStyle w:val="Body"/>
        <w:rPr>
          <w:sz w:val="20"/>
          <w:szCs w:val="20"/>
        </w:rPr>
      </w:pPr>
      <w:r w:rsidRPr="00EE2613">
        <w:rPr>
          <w:rFonts w:ascii="Helvetica" w:hAnsi="Helvetica"/>
          <w:b/>
          <w:bCs/>
          <w:sz w:val="28"/>
          <w:szCs w:val="28"/>
        </w:rPr>
        <w:t xml:space="preserve">Clients: non-publishable clients </w:t>
      </w:r>
      <w:r w:rsidRPr="00EE2613">
        <w:rPr>
          <w:rFonts w:eastAsia="Arial Unicode MS" w:cs="Arial Unicode MS"/>
          <w:sz w:val="20"/>
          <w:szCs w:val="20"/>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282"/>
        <w:gridCol w:w="2367"/>
        <w:gridCol w:w="2367"/>
      </w:tblGrid>
      <w:tr w:rsidR="00436203" w:rsidRPr="00EE2613" w:rsidTr="00F63A59">
        <w:trPr>
          <w:trHeight w:val="895"/>
        </w:trPr>
        <w:tc>
          <w:tcPr>
            <w:tcW w:w="4282"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436203" w:rsidRPr="00EE2613" w:rsidRDefault="00436203" w:rsidP="00F63A59">
            <w:pPr>
              <w:pStyle w:val="Body"/>
            </w:pPr>
            <w:r w:rsidRPr="00EE2613">
              <w:rPr>
                <w:rFonts w:ascii="Helvetica" w:hAnsi="Helvetica"/>
                <w:b/>
                <w:bCs/>
              </w:rPr>
              <w:t xml:space="preserve">Active key clients </w:t>
            </w:r>
            <w:r w:rsidRPr="00EE2613">
              <w:rPr>
                <w:rFonts w:ascii="Helvetica" w:hAnsi="Helvetica"/>
                <w:b/>
                <w:bCs/>
                <w:color w:val="767171"/>
                <w:u w:color="767171"/>
              </w:rPr>
              <w:t>(over the last 12 months)</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436203" w:rsidRPr="00EE2613" w:rsidRDefault="00436203" w:rsidP="00F63A59">
            <w:pPr>
              <w:pStyle w:val="Body"/>
              <w:spacing w:after="0" w:line="240" w:lineRule="auto"/>
            </w:pPr>
            <w:r w:rsidRPr="00EE2613">
              <w:rPr>
                <w:rFonts w:ascii="Helvetica" w:hAnsi="Helvetica"/>
                <w:b/>
                <w:bCs/>
              </w:rPr>
              <w:t>New client</w:t>
            </w:r>
            <w:r w:rsidRPr="00EE2613">
              <w:rPr>
                <w:rFonts w:ascii="Helvetica" w:hAnsi="Helvetica"/>
                <w:b/>
                <w:bCs/>
                <w:color w:val="767171"/>
                <w:u w:color="767171"/>
              </w:rPr>
              <w:t xml:space="preserve"> (yes/no)</w:t>
            </w:r>
          </w:p>
        </w:tc>
        <w:tc>
          <w:tcPr>
            <w:tcW w:w="2367" w:type="dxa"/>
            <w:tcBorders>
              <w:top w:val="single" w:sz="4" w:space="0" w:color="000000"/>
              <w:left w:val="single" w:sz="4" w:space="0" w:color="000000"/>
              <w:bottom w:val="single" w:sz="4" w:space="0" w:color="000000"/>
              <w:right w:val="single" w:sz="4" w:space="0" w:color="000000"/>
            </w:tcBorders>
            <w:shd w:val="clear" w:color="auto" w:fill="F1A3A3"/>
          </w:tcPr>
          <w:p w:rsidR="00436203" w:rsidRPr="00EE2613" w:rsidRDefault="00436203" w:rsidP="00F63A59">
            <w:pPr>
              <w:pStyle w:val="Body"/>
              <w:spacing w:after="0" w:line="240" w:lineRule="auto"/>
            </w:pPr>
            <w:r>
              <w:rPr>
                <w:rFonts w:ascii="Helvetica" w:hAnsi="Helvetica"/>
                <w:b/>
                <w:bCs/>
              </w:rPr>
              <w:t xml:space="preserve">Length of relationship </w:t>
            </w:r>
          </w:p>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308"/>
        </w:trPr>
        <w:tc>
          <w:tcPr>
            <w:tcW w:w="4282"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436203" w:rsidRPr="00EE2613" w:rsidRDefault="00436203" w:rsidP="00F63A59"/>
        </w:tc>
        <w:tc>
          <w:tcPr>
            <w:tcW w:w="2367" w:type="dxa"/>
            <w:tcBorders>
              <w:top w:val="single" w:sz="4" w:space="0" w:color="000000"/>
              <w:left w:val="single" w:sz="4" w:space="0" w:color="000000"/>
              <w:bottom w:val="single" w:sz="4" w:space="0" w:color="000000"/>
              <w:right w:val="single" w:sz="4" w:space="0" w:color="000000"/>
            </w:tcBorders>
            <w:shd w:val="clear" w:color="auto" w:fill="FDDFDF"/>
          </w:tcPr>
          <w:p w:rsidR="00436203" w:rsidRPr="00EE2613" w:rsidRDefault="00436203" w:rsidP="00F63A59"/>
        </w:tc>
      </w:tr>
      <w:tr w:rsidR="00436203" w:rsidRPr="00EE2613" w:rsidTr="00F63A59">
        <w:trPr>
          <w:trHeight w:val="69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436203" w:rsidRPr="00EE2613" w:rsidRDefault="00436203" w:rsidP="00F63A59">
            <w:pPr>
              <w:pStyle w:val="Body"/>
              <w:spacing w:after="0" w:line="240" w:lineRule="auto"/>
              <w:jc w:val="center"/>
            </w:pPr>
            <w:r w:rsidRPr="00EE2613">
              <w:rPr>
                <w:rFonts w:ascii="Helvetica" w:eastAsia="Helvetica" w:hAnsi="Helvetica" w:cs="Helvetica"/>
                <w:b/>
                <w:bCs/>
                <w:color w:val="FFFFFF"/>
                <w:u w:color="FFFFFF"/>
              </w:rPr>
              <w:br/>
            </w:r>
            <w:r w:rsidRPr="00EE2613">
              <w:rPr>
                <w:rFonts w:ascii="Helvetica" w:hAnsi="Helvetica"/>
                <w:b/>
                <w:bCs/>
                <w:color w:val="FFFFFF"/>
                <w:u w:color="FFFFFF"/>
              </w:rPr>
              <w:t>To add more clients, right-click in any field and select ‘Insert row below’</w:t>
            </w:r>
          </w:p>
        </w:tc>
      </w:tr>
    </w:tbl>
    <w:p w:rsidR="00436203" w:rsidRPr="00EE2613" w:rsidRDefault="00436203" w:rsidP="00436203">
      <w:pPr>
        <w:pStyle w:val="Body"/>
        <w:widowControl w:val="0"/>
        <w:spacing w:line="240" w:lineRule="auto"/>
        <w:rPr>
          <w:sz w:val="20"/>
          <w:szCs w:val="20"/>
        </w:rPr>
      </w:pPr>
    </w:p>
    <w:p w:rsidR="00D06099" w:rsidRDefault="00D06099" w:rsidP="00D06099">
      <w:pPr>
        <w:rPr>
          <w:b/>
          <w:sz w:val="28"/>
          <w:szCs w:val="28"/>
        </w:rPr>
      </w:pPr>
    </w:p>
    <w:p w:rsidR="00D06099" w:rsidRDefault="00D06099" w:rsidP="00D06099">
      <w:pPr>
        <w:rPr>
          <w:b/>
          <w:sz w:val="28"/>
          <w:szCs w:val="28"/>
        </w:rPr>
      </w:pPr>
    </w:p>
    <w:p w:rsidR="00D06099" w:rsidRDefault="00D06099"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436203" w:rsidRPr="00F3031D" w:rsidRDefault="00436203" w:rsidP="00436203">
      <w:pPr>
        <w:pStyle w:val="Heading1"/>
        <w:rPr>
          <w:b/>
          <w:bCs/>
        </w:rPr>
      </w:pPr>
      <w:r w:rsidRPr="00F3031D">
        <w:rPr>
          <w:b/>
          <w:bCs/>
        </w:rPr>
        <w:lastRenderedPageBreak/>
        <w:t>METHODOLOGY</w:t>
      </w:r>
    </w:p>
    <w:p w:rsidR="00436203" w:rsidRDefault="00436203" w:rsidP="00436203">
      <w:pPr>
        <w:pStyle w:val="Heading2"/>
      </w:pPr>
    </w:p>
    <w:p w:rsidR="00436203" w:rsidRDefault="00436203" w:rsidP="00436203">
      <w:pPr>
        <w:pStyle w:val="Heading2"/>
      </w:pPr>
      <w:r w:rsidRPr="00F3031D">
        <w:t xml:space="preserve">The firm and its practices </w:t>
      </w:r>
      <w:r>
        <w:br/>
      </w:r>
    </w:p>
    <w:p w:rsidR="00436203" w:rsidRDefault="00436203" w:rsidP="00436203">
      <w:pPr>
        <w:pStyle w:val="Body"/>
        <w:rPr>
          <w:rFonts w:ascii="Helvetica" w:hAnsi="Helvetica"/>
          <w:sz w:val="20"/>
          <w:szCs w:val="20"/>
        </w:rPr>
      </w:pPr>
      <w:r>
        <w:rPr>
          <w:rFonts w:ascii="Helvetica" w:hAnsi="Helvetica"/>
          <w:sz w:val="20"/>
          <w:szCs w:val="20"/>
        </w:rPr>
        <w:t>The Legal 500’s key focus remains</w:t>
      </w:r>
      <w:r w:rsidRPr="00F3031D">
        <w:rPr>
          <w:rFonts w:ascii="Helvetica" w:hAnsi="Helvetica"/>
          <w:sz w:val="20"/>
          <w:szCs w:val="20"/>
        </w:rPr>
        <w:t xml:space="preserve"> </w:t>
      </w:r>
      <w:r w:rsidRPr="00F3031D">
        <w:rPr>
          <w:rFonts w:ascii="Helvetica" w:hAnsi="Helvetica"/>
          <w:i/>
          <w:iCs/>
          <w:sz w:val="20"/>
          <w:szCs w:val="20"/>
        </w:rPr>
        <w:t>the law firm</w:t>
      </w:r>
      <w:r w:rsidRPr="00F3031D">
        <w:rPr>
          <w:rFonts w:ascii="Helvetica" w:hAnsi="Helvetica"/>
          <w:sz w:val="20"/>
          <w:szCs w:val="20"/>
        </w:rPr>
        <w:t>, as reflected through each practice area</w:t>
      </w:r>
      <w:r>
        <w:rPr>
          <w:rFonts w:ascii="Helvetica" w:hAnsi="Helvetica"/>
          <w:sz w:val="20"/>
          <w:szCs w:val="20"/>
        </w:rPr>
        <w:t>. O</w:t>
      </w:r>
      <w:r w:rsidRPr="00F3031D">
        <w:rPr>
          <w:rFonts w:ascii="Helvetica" w:hAnsi="Helvetica"/>
          <w:sz w:val="20"/>
          <w:szCs w:val="20"/>
        </w:rPr>
        <w:t>ur rankings analyse overall team strength and capability.</w:t>
      </w:r>
    </w:p>
    <w:p w:rsidR="00436203" w:rsidRPr="00F3031D" w:rsidRDefault="00436203" w:rsidP="00436203">
      <w:pPr>
        <w:pStyle w:val="Body"/>
        <w:rPr>
          <w:rFonts w:ascii="Helvetica" w:hAnsi="Helvetica"/>
          <w:b/>
          <w:bCs/>
          <w:sz w:val="20"/>
          <w:szCs w:val="20"/>
        </w:rPr>
      </w:pPr>
    </w:p>
    <w:p w:rsidR="00436203" w:rsidRDefault="00436203" w:rsidP="00436203">
      <w:pPr>
        <w:pStyle w:val="Heading2"/>
      </w:pPr>
      <w:r w:rsidRPr="00F3031D">
        <w:br/>
      </w:r>
      <w:r>
        <w:t>Individuals</w:t>
      </w:r>
      <w:r>
        <w:br/>
      </w:r>
    </w:p>
    <w:p w:rsidR="00436203" w:rsidRDefault="00436203" w:rsidP="00436203">
      <w:pPr>
        <w:rPr>
          <w:rFonts w:ascii="Helvetica" w:hAnsi="Helvetica" w:cs="Helvetica"/>
          <w:sz w:val="20"/>
          <w:szCs w:val="20"/>
        </w:rPr>
      </w:pPr>
      <w:r w:rsidRPr="00E23D21">
        <w:rPr>
          <w:rFonts w:ascii="Helvetica" w:hAnsi="Helvetica" w:cs="Helvetica"/>
          <w:sz w:val="20"/>
          <w:szCs w:val="20"/>
        </w:rPr>
        <w:t xml:space="preserve">In the following pages we invite you to nominate the leading partners and senior associates within your team. All individuals nominated on these pages may be considered for including in our </w:t>
      </w:r>
      <w:r w:rsidRPr="00E23D21">
        <w:rPr>
          <w:rFonts w:ascii="Helvetica" w:hAnsi="Helvetica" w:cs="Helvetica"/>
          <w:b/>
          <w:bCs/>
          <w:sz w:val="20"/>
          <w:szCs w:val="20"/>
        </w:rPr>
        <w:t>Leading Individuals</w:t>
      </w:r>
      <w:r w:rsidRPr="00E23D21">
        <w:rPr>
          <w:rFonts w:ascii="Helvetica" w:hAnsi="Helvetica" w:cs="Helvetica"/>
          <w:sz w:val="20"/>
          <w:szCs w:val="20"/>
        </w:rPr>
        <w:t xml:space="preserve">, </w:t>
      </w:r>
      <w:r w:rsidRPr="00E23D21">
        <w:rPr>
          <w:rFonts w:ascii="Helvetica" w:hAnsi="Helvetica" w:cs="Helvetica"/>
          <w:b/>
          <w:bCs/>
          <w:sz w:val="20"/>
          <w:szCs w:val="20"/>
        </w:rPr>
        <w:t>Next Generation Partners</w:t>
      </w:r>
      <w:r w:rsidRPr="00E23D21">
        <w:rPr>
          <w:rFonts w:ascii="Helvetica" w:hAnsi="Helvetica" w:cs="Helvetica"/>
          <w:sz w:val="20"/>
          <w:szCs w:val="20"/>
        </w:rPr>
        <w:t xml:space="preserve">, or </w:t>
      </w:r>
      <w:r w:rsidRPr="00E23D21">
        <w:rPr>
          <w:rFonts w:ascii="Helvetica" w:hAnsi="Helvetica" w:cs="Helvetica"/>
          <w:b/>
          <w:bCs/>
          <w:sz w:val="20"/>
          <w:szCs w:val="20"/>
        </w:rPr>
        <w:t>Rising Star</w:t>
      </w:r>
      <w:r>
        <w:rPr>
          <w:rFonts w:ascii="Helvetica" w:hAnsi="Helvetica" w:cs="Helvetica"/>
          <w:b/>
          <w:bCs/>
          <w:sz w:val="20"/>
          <w:szCs w:val="20"/>
        </w:rPr>
        <w:t>s</w:t>
      </w:r>
      <w:r w:rsidRPr="00E23D21">
        <w:rPr>
          <w:rFonts w:ascii="Helvetica" w:hAnsi="Helvetica" w:cs="Helvetica"/>
          <w:sz w:val="20"/>
          <w:szCs w:val="20"/>
        </w:rPr>
        <w:t xml:space="preserve"> associates tables.</w:t>
      </w:r>
    </w:p>
    <w:p w:rsidR="00436203" w:rsidRPr="00571C79" w:rsidRDefault="00436203" w:rsidP="00436203">
      <w:pPr>
        <w:rPr>
          <w:rFonts w:ascii="Helvetica" w:hAnsi="Helvetica" w:cs="Helvetica"/>
          <w:color w:val="FF0000"/>
          <w:sz w:val="20"/>
          <w:szCs w:val="20"/>
        </w:rPr>
      </w:pPr>
      <w:r w:rsidRPr="00571C79">
        <w:rPr>
          <w:rFonts w:ascii="Helvetica" w:hAnsi="Helvetica" w:cs="Helvetica"/>
          <w:color w:val="FF0000"/>
          <w:sz w:val="20"/>
          <w:szCs w:val="20"/>
        </w:rPr>
        <w:t>While inclusion in tables for nominated individuals cannot be guaranteed, this information is also used to help us understand notable contributions to the wider team, which may be recognised in our editorial commentary.</w:t>
      </w:r>
    </w:p>
    <w:p w:rsidR="00436203" w:rsidRPr="00F3031D" w:rsidRDefault="00436203" w:rsidP="00436203">
      <w:pPr>
        <w:pStyle w:val="Body"/>
        <w:rPr>
          <w:rFonts w:ascii="Helvetica" w:hAnsi="Helvetica"/>
          <w:b/>
          <w:bCs/>
          <w:sz w:val="20"/>
          <w:szCs w:val="20"/>
        </w:rPr>
      </w:pPr>
      <w:r w:rsidRPr="00F3031D">
        <w:rPr>
          <w:rFonts w:ascii="Helvetica" w:hAnsi="Helvetica"/>
          <w:sz w:val="20"/>
          <w:szCs w:val="20"/>
        </w:rPr>
        <w:t xml:space="preserve">With the exception of </w:t>
      </w:r>
      <w:r>
        <w:rPr>
          <w:rFonts w:ascii="Helvetica" w:hAnsi="Helvetica"/>
          <w:sz w:val="20"/>
          <w:szCs w:val="20"/>
        </w:rPr>
        <w:t xml:space="preserve">any </w:t>
      </w:r>
      <w:r w:rsidRPr="00F3031D">
        <w:rPr>
          <w:rFonts w:ascii="Helvetica" w:hAnsi="Helvetica"/>
          <w:sz w:val="20"/>
          <w:szCs w:val="20"/>
        </w:rPr>
        <w:t xml:space="preserve">arrivals and departures that are simply noted, </w:t>
      </w:r>
      <w:r w:rsidRPr="00F3031D">
        <w:rPr>
          <w:rFonts w:ascii="Helvetica" w:hAnsi="Helvetica"/>
          <w:i/>
          <w:iCs/>
          <w:sz w:val="20"/>
          <w:szCs w:val="20"/>
        </w:rPr>
        <w:t>all</w:t>
      </w:r>
      <w:r w:rsidRPr="00F3031D">
        <w:rPr>
          <w:rFonts w:ascii="Helvetica" w:hAnsi="Helvetica"/>
          <w:sz w:val="20"/>
          <w:szCs w:val="20"/>
        </w:rPr>
        <w:t xml:space="preserve"> lawyers mentioned in Legal 500 editorial are </w:t>
      </w:r>
      <w:r w:rsidRPr="00F3031D">
        <w:rPr>
          <w:rFonts w:ascii="Helvetica" w:hAnsi="Helvetica"/>
          <w:i/>
          <w:iCs/>
          <w:sz w:val="20"/>
          <w:szCs w:val="20"/>
        </w:rPr>
        <w:t>by definition</w:t>
      </w:r>
      <w:r w:rsidRPr="00F3031D">
        <w:rPr>
          <w:rFonts w:ascii="Helvetica" w:hAnsi="Helvetica"/>
          <w:sz w:val="20"/>
          <w:szCs w:val="20"/>
        </w:rPr>
        <w:t xml:space="preserve"> recommended.</w:t>
      </w:r>
    </w:p>
    <w:p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Leading Individuals</w:t>
      </w:r>
      <w:r w:rsidRPr="00F3031D">
        <w:rPr>
          <w:rFonts w:ascii="Helvetica" w:hAnsi="Helvetica"/>
          <w:b/>
          <w:bCs/>
          <w:sz w:val="20"/>
          <w:szCs w:val="20"/>
        </w:rPr>
        <w:t>:</w:t>
      </w:r>
      <w:r w:rsidRPr="00F3031D">
        <w:rPr>
          <w:rFonts w:ascii="Helvetica" w:hAnsi="Helvetica"/>
          <w:sz w:val="20"/>
          <w:szCs w:val="20"/>
        </w:rPr>
        <w:t xml:space="preserve"> this category is designed to identify those that are not only thoroughly experienced in their sector, but also demonstrate ongoing involvement with key transactions, cases or matters, broad peer recognition and at least </w:t>
      </w:r>
      <w:r>
        <w:rPr>
          <w:rFonts w:ascii="Helvetica" w:hAnsi="Helvetica"/>
          <w:sz w:val="20"/>
          <w:szCs w:val="20"/>
        </w:rPr>
        <w:t>ten</w:t>
      </w:r>
      <w:r w:rsidRPr="00F3031D">
        <w:rPr>
          <w:rFonts w:ascii="Helvetica" w:hAnsi="Helvetica"/>
          <w:sz w:val="20"/>
          <w:szCs w:val="20"/>
        </w:rPr>
        <w:t xml:space="preserve"> years’ experience as a private practice partner (or relevant industry-equivalent post).</w:t>
      </w:r>
    </w:p>
    <w:p w:rsidR="00436203" w:rsidRPr="00F3031D" w:rsidRDefault="00436203" w:rsidP="00436203">
      <w:pPr>
        <w:pStyle w:val="Body"/>
        <w:numPr>
          <w:ilvl w:val="0"/>
          <w:numId w:val="6"/>
        </w:numPr>
        <w:rPr>
          <w:rFonts w:ascii="Helvetica" w:hAnsi="Helvetica"/>
          <w:b/>
          <w:bCs/>
          <w:sz w:val="20"/>
          <w:szCs w:val="20"/>
        </w:rPr>
      </w:pPr>
      <w:r w:rsidRPr="00F3031D">
        <w:rPr>
          <w:rFonts w:ascii="Helvetica" w:hAnsi="Helvetica"/>
          <w:b/>
          <w:bCs/>
          <w:sz w:val="20"/>
          <w:szCs w:val="20"/>
          <w:u w:val="single"/>
        </w:rPr>
        <w:t>Next Generation Partners</w:t>
      </w:r>
      <w:r w:rsidRPr="00F3031D">
        <w:rPr>
          <w:rFonts w:ascii="Helvetica" w:hAnsi="Helvetica"/>
          <w:b/>
          <w:bCs/>
          <w:sz w:val="20"/>
          <w:szCs w:val="20"/>
        </w:rPr>
        <w:t>:</w:t>
      </w:r>
      <w:r w:rsidRPr="00F3031D">
        <w:rPr>
          <w:rFonts w:ascii="Helvetica" w:hAnsi="Helvetica"/>
          <w:sz w:val="20"/>
          <w:szCs w:val="20"/>
        </w:rPr>
        <w:t xml:space="preserve"> this category is designed to identify </w:t>
      </w:r>
      <w:r w:rsidRPr="00F3031D">
        <w:rPr>
          <w:rFonts w:ascii="Helvetica" w:hAnsi="Helvetica"/>
          <w:i/>
          <w:iCs/>
          <w:sz w:val="20"/>
          <w:szCs w:val="20"/>
        </w:rPr>
        <w:t>standout</w:t>
      </w:r>
      <w:r w:rsidRPr="00F3031D">
        <w:rPr>
          <w:rFonts w:ascii="Helvetica" w:hAnsi="Helvetica"/>
          <w:sz w:val="20"/>
          <w:szCs w:val="20"/>
        </w:rPr>
        <w:t xml:space="preserve"> younger partners with up to five years’ experience in the role.</w:t>
      </w:r>
    </w:p>
    <w:p w:rsidR="00436203" w:rsidRPr="00F3031D" w:rsidRDefault="00436203" w:rsidP="00436203">
      <w:pPr>
        <w:pStyle w:val="Body"/>
        <w:numPr>
          <w:ilvl w:val="0"/>
          <w:numId w:val="6"/>
        </w:numPr>
        <w:rPr>
          <w:rFonts w:ascii="Helvetica" w:hAnsi="Helvetica"/>
          <w:sz w:val="20"/>
          <w:szCs w:val="20"/>
        </w:rPr>
      </w:pPr>
      <w:r w:rsidRPr="00F3031D">
        <w:rPr>
          <w:rFonts w:ascii="Helvetica" w:hAnsi="Helvetica"/>
          <w:b/>
          <w:bCs/>
          <w:sz w:val="20"/>
          <w:szCs w:val="20"/>
          <w:u w:val="single"/>
        </w:rPr>
        <w:t>Rising Stars</w:t>
      </w:r>
      <w:r w:rsidRPr="00F3031D">
        <w:rPr>
          <w:rFonts w:ascii="Helvetica" w:hAnsi="Helvetica"/>
          <w:b/>
          <w:bCs/>
          <w:sz w:val="20"/>
          <w:szCs w:val="20"/>
        </w:rPr>
        <w:t>:</w:t>
      </w:r>
      <w:r w:rsidRPr="00F3031D">
        <w:rPr>
          <w:rFonts w:ascii="Helvetica" w:hAnsi="Helvetica"/>
          <w:sz w:val="20"/>
          <w:szCs w:val="20"/>
        </w:rPr>
        <w:t xml:space="preserve"> this category identifies key senior associates, practice directors and counsel; in certain cases, editors may take the discretionary step of adding counsel of seniority -generally those resulting from a lateral hire- in one of the above categories; similarly, it may be the case that a semi-senior is included in rising stars.</w:t>
      </w:r>
    </w:p>
    <w:p w:rsidR="00436203" w:rsidRDefault="00436203" w:rsidP="00436203">
      <w:pPr>
        <w:pStyle w:val="Body"/>
        <w:rPr>
          <w:rFonts w:ascii="Helvetica" w:hAnsi="Helvetica"/>
          <w:sz w:val="20"/>
          <w:szCs w:val="20"/>
        </w:rPr>
      </w:pPr>
      <w:r w:rsidRPr="00F3031D">
        <w:rPr>
          <w:rFonts w:ascii="Helvetica" w:hAnsi="Helvetica"/>
          <w:sz w:val="20"/>
          <w:szCs w:val="20"/>
          <w:u w:val="single"/>
        </w:rPr>
        <w:t>Note</w:t>
      </w:r>
      <w:r w:rsidRPr="00F3031D">
        <w:rPr>
          <w:rFonts w:ascii="Helvetica" w:hAnsi="Helvetica"/>
          <w:sz w:val="20"/>
          <w:szCs w:val="20"/>
        </w:rPr>
        <w:t xml:space="preserve">: </w:t>
      </w:r>
      <w:r>
        <w:rPr>
          <w:rFonts w:ascii="Helvetica" w:hAnsi="Helvetica"/>
          <w:sz w:val="20"/>
          <w:szCs w:val="20"/>
        </w:rPr>
        <w:t>evaluation</w:t>
      </w:r>
      <w:r w:rsidRPr="00F3031D">
        <w:rPr>
          <w:rFonts w:ascii="Helvetica" w:hAnsi="Helvetica"/>
          <w:sz w:val="20"/>
          <w:szCs w:val="20"/>
        </w:rPr>
        <w:t xml:space="preserve"> </w:t>
      </w:r>
      <w:r>
        <w:rPr>
          <w:rFonts w:ascii="Helvetica" w:hAnsi="Helvetica"/>
          <w:sz w:val="20"/>
          <w:szCs w:val="20"/>
        </w:rPr>
        <w:t xml:space="preserve">of </w:t>
      </w:r>
      <w:r w:rsidRPr="00F3031D">
        <w:rPr>
          <w:rFonts w:ascii="Helvetica" w:hAnsi="Helvetica"/>
          <w:sz w:val="20"/>
          <w:szCs w:val="20"/>
        </w:rPr>
        <w:t xml:space="preserve">the individual listings is undertaken on an annual basis – </w:t>
      </w:r>
      <w:proofErr w:type="spellStart"/>
      <w:r w:rsidRPr="00F3031D">
        <w:rPr>
          <w:rFonts w:ascii="Helvetica" w:hAnsi="Helvetica"/>
          <w:sz w:val="20"/>
          <w:szCs w:val="20"/>
        </w:rPr>
        <w:t>ie</w:t>
      </w:r>
      <w:proofErr w:type="spellEnd"/>
      <w:r w:rsidRPr="00F3031D">
        <w:rPr>
          <w:rFonts w:ascii="Helvetica" w:hAnsi="Helvetica"/>
          <w:sz w:val="20"/>
          <w:szCs w:val="20"/>
        </w:rPr>
        <w:t xml:space="preserve">: lawyers will not </w:t>
      </w:r>
      <w:r w:rsidRPr="00F3031D">
        <w:rPr>
          <w:rFonts w:ascii="Helvetica" w:hAnsi="Helvetica"/>
          <w:i/>
          <w:iCs/>
          <w:sz w:val="20"/>
          <w:szCs w:val="20"/>
        </w:rPr>
        <w:t>automatically</w:t>
      </w:r>
      <w:r w:rsidRPr="00F3031D">
        <w:rPr>
          <w:rFonts w:ascii="Helvetica" w:hAnsi="Helvetica"/>
          <w:sz w:val="20"/>
          <w:szCs w:val="20"/>
        </w:rPr>
        <w:t xml:space="preserve"> remain in these categories, especially if there is little/no evidence of their activity in the work highlights included below. </w:t>
      </w:r>
    </w:p>
    <w:p w:rsidR="00436203" w:rsidRPr="00F3031D" w:rsidRDefault="00436203" w:rsidP="00436203">
      <w:pPr>
        <w:pStyle w:val="Body"/>
        <w:rPr>
          <w:rFonts w:ascii="Helvetica" w:hAnsi="Helvetica"/>
          <w:sz w:val="20"/>
          <w:szCs w:val="20"/>
        </w:rPr>
      </w:pPr>
      <w:r>
        <w:rPr>
          <w:rFonts w:ascii="Helvetica" w:hAnsi="Helvetica"/>
          <w:sz w:val="20"/>
          <w:szCs w:val="20"/>
        </w:rPr>
        <w:t xml:space="preserve">Please note that </w:t>
      </w:r>
      <w:r w:rsidRPr="00F3031D">
        <w:rPr>
          <w:rFonts w:ascii="Helvetica" w:hAnsi="Helvetica"/>
          <w:sz w:val="20"/>
          <w:szCs w:val="20"/>
        </w:rPr>
        <w:t xml:space="preserve">partners </w:t>
      </w:r>
      <w:r>
        <w:rPr>
          <w:rFonts w:ascii="Helvetica" w:hAnsi="Helvetica"/>
          <w:sz w:val="20"/>
          <w:szCs w:val="20"/>
        </w:rPr>
        <w:t xml:space="preserve">may not </w:t>
      </w:r>
      <w:r w:rsidRPr="00F3031D">
        <w:rPr>
          <w:rFonts w:ascii="Helvetica" w:hAnsi="Helvetica"/>
          <w:sz w:val="20"/>
          <w:szCs w:val="20"/>
        </w:rPr>
        <w:t xml:space="preserve">automatically </w:t>
      </w:r>
      <w:r>
        <w:rPr>
          <w:rFonts w:ascii="Helvetica" w:hAnsi="Helvetica"/>
          <w:sz w:val="20"/>
          <w:szCs w:val="20"/>
        </w:rPr>
        <w:t xml:space="preserve">move </w:t>
      </w:r>
      <w:r w:rsidRPr="00F3031D">
        <w:rPr>
          <w:rFonts w:ascii="Helvetica" w:hAnsi="Helvetica"/>
          <w:sz w:val="20"/>
          <w:szCs w:val="20"/>
        </w:rPr>
        <w:t xml:space="preserve">from the </w:t>
      </w:r>
      <w:r w:rsidRPr="00F3031D">
        <w:rPr>
          <w:rFonts w:ascii="Helvetica" w:hAnsi="Helvetica"/>
          <w:b/>
          <w:bCs/>
          <w:sz w:val="20"/>
          <w:szCs w:val="20"/>
        </w:rPr>
        <w:t>Next Generation Partners</w:t>
      </w:r>
      <w:r>
        <w:rPr>
          <w:rFonts w:ascii="Helvetica" w:hAnsi="Helvetica"/>
          <w:sz w:val="20"/>
          <w:szCs w:val="20"/>
        </w:rPr>
        <w:t xml:space="preserve"> </w:t>
      </w:r>
      <w:r w:rsidRPr="00F3031D">
        <w:rPr>
          <w:rFonts w:ascii="Helvetica" w:hAnsi="Helvetica"/>
          <w:sz w:val="20"/>
          <w:szCs w:val="20"/>
        </w:rPr>
        <w:t xml:space="preserve">to </w:t>
      </w:r>
      <w:r w:rsidRPr="00F3031D">
        <w:rPr>
          <w:rFonts w:ascii="Helvetica" w:hAnsi="Helvetica"/>
          <w:b/>
          <w:bCs/>
          <w:sz w:val="20"/>
          <w:szCs w:val="20"/>
        </w:rPr>
        <w:t>Leading Individuals</w:t>
      </w:r>
      <w:r w:rsidRPr="00F3031D">
        <w:rPr>
          <w:rFonts w:ascii="Helvetica" w:hAnsi="Helvetica"/>
          <w:sz w:val="20"/>
          <w:szCs w:val="20"/>
        </w:rPr>
        <w:t>’ listings.</w:t>
      </w:r>
    </w:p>
    <w:p w:rsidR="00436203" w:rsidRDefault="00436203" w:rsidP="00436203">
      <w:pPr>
        <w:pStyle w:val="Body"/>
        <w:rPr>
          <w:rFonts w:ascii="Helvetica" w:hAnsi="Helvetica"/>
          <w:sz w:val="28"/>
          <w:szCs w:val="28"/>
        </w:rPr>
      </w:pPr>
    </w:p>
    <w:p w:rsidR="00436203" w:rsidRDefault="00436203"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436203" w:rsidRDefault="00436203" w:rsidP="00D06099">
      <w:pPr>
        <w:rPr>
          <w:b/>
          <w:sz w:val="28"/>
          <w:szCs w:val="28"/>
        </w:rPr>
      </w:pPr>
    </w:p>
    <w:p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rsidTr="0006476B">
        <w:trPr>
          <w:trHeight w:val="2167"/>
        </w:trPr>
        <w:tc>
          <w:tcPr>
            <w:tcW w:w="9016" w:type="dxa"/>
            <w:shd w:val="clear" w:color="auto" w:fill="F2F2F2" w:themeFill="background1" w:themeFillShade="F2"/>
          </w:tcPr>
          <w:p w:rsidR="00436203" w:rsidRDefault="00436203" w:rsidP="00436203">
            <w:pPr>
              <w:pStyle w:val="Body"/>
              <w:rPr>
                <w:sz w:val="20"/>
                <w:szCs w:val="20"/>
              </w:rPr>
            </w:pPr>
            <w:r>
              <w:rPr>
                <w:sz w:val="20"/>
                <w:szCs w:val="20"/>
              </w:rPr>
              <w:t xml:space="preserve">Please detail all partners in the team who spend over 50% of their time in the practice, along with other partners who participate in the sector whom you wish to bring to our attention, given their contribution. </w:t>
            </w:r>
          </w:p>
          <w:p w:rsidR="00436203" w:rsidRDefault="00436203" w:rsidP="00436203">
            <w:pPr>
              <w:pStyle w:val="Body"/>
              <w:rPr>
                <w:sz w:val="20"/>
                <w:szCs w:val="20"/>
              </w:rPr>
            </w:pPr>
          </w:p>
          <w:p w:rsidR="00436203" w:rsidRDefault="00436203" w:rsidP="00436203">
            <w:pPr>
              <w:pStyle w:val="Body"/>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rsidR="00436203" w:rsidRDefault="00436203" w:rsidP="00436203">
            <w:pPr>
              <w:pStyle w:val="Body"/>
              <w:rPr>
                <w:sz w:val="20"/>
                <w:szCs w:val="20"/>
                <w:lang w:val="en-US"/>
              </w:rPr>
            </w:pPr>
          </w:p>
          <w:p w:rsidR="00436203" w:rsidRDefault="00436203" w:rsidP="00436203">
            <w:pPr>
              <w:pStyle w:val="Body"/>
              <w:rPr>
                <w:sz w:val="20"/>
                <w:szCs w:val="20"/>
              </w:rPr>
            </w:pPr>
            <w:r>
              <w:rPr>
                <w:sz w:val="20"/>
                <w:szCs w:val="20"/>
                <w:lang w:val="en-US"/>
              </w:rPr>
              <w:t>The Legal 500 encourages firms to put forward talented women and minority lawyers to be considered for inclusion as leading individual/next generation/rising stars.</w:t>
            </w:r>
          </w:p>
          <w:p w:rsidR="00436203" w:rsidRDefault="00436203" w:rsidP="00436203">
            <w:pPr>
              <w:pStyle w:val="Body"/>
              <w:rPr>
                <w:sz w:val="20"/>
                <w:szCs w:val="20"/>
              </w:rPr>
            </w:pPr>
          </w:p>
          <w:p w:rsidR="00D06099" w:rsidRPr="006639F3" w:rsidRDefault="00436203" w:rsidP="00436203">
            <w:r w:rsidRPr="00BC0740">
              <w:rPr>
                <w:b/>
                <w:bCs/>
                <w:sz w:val="20"/>
                <w:szCs w:val="20"/>
              </w:rPr>
              <w:t>If you need more boxes please copy this page.</w:t>
            </w:r>
          </w:p>
        </w:tc>
      </w:tr>
    </w:tbl>
    <w:p w:rsidR="00D06099" w:rsidRDefault="00D06099" w:rsidP="00D06099">
      <w:pPr>
        <w:rPr>
          <w:b/>
          <w:sz w:val="24"/>
          <w:szCs w:val="24"/>
        </w:rPr>
      </w:pPr>
    </w:p>
    <w:p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rsidTr="00E83069">
        <w:trPr>
          <w:trHeight w:val="676"/>
        </w:trPr>
        <w:tc>
          <w:tcPr>
            <w:tcW w:w="9016" w:type="dxa"/>
            <w:gridSpan w:val="4"/>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rsidTr="00230FCB">
        <w:tc>
          <w:tcPr>
            <w:tcW w:w="2258"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rsidTr="00230FCB">
        <w:trPr>
          <w:trHeight w:val="407"/>
        </w:trPr>
        <w:tc>
          <w:tcPr>
            <w:tcW w:w="2258" w:type="dxa"/>
            <w:shd w:val="clear" w:color="auto" w:fill="auto"/>
          </w:tcPr>
          <w:p w:rsidR="00230FCB" w:rsidRPr="002B1AF9" w:rsidRDefault="00230FCB" w:rsidP="0006476B">
            <w:pPr>
              <w:rPr>
                <w:color w:val="FFFFFF" w:themeColor="background1"/>
                <w:sz w:val="20"/>
                <w:szCs w:val="20"/>
                <w14:textFill>
                  <w14:noFill/>
                </w14:textFill>
              </w:rPr>
            </w:pPr>
          </w:p>
        </w:tc>
        <w:tc>
          <w:tcPr>
            <w:tcW w:w="2327" w:type="dxa"/>
            <w:shd w:val="clear" w:color="auto" w:fill="auto"/>
          </w:tcPr>
          <w:p w:rsidR="00230FCB" w:rsidRDefault="00230FCB" w:rsidP="0006476B">
            <w:pPr>
              <w:rPr>
                <w:sz w:val="20"/>
                <w:szCs w:val="20"/>
              </w:rPr>
            </w:pPr>
          </w:p>
        </w:tc>
        <w:tc>
          <w:tcPr>
            <w:tcW w:w="2331" w:type="dxa"/>
            <w:shd w:val="clear" w:color="auto" w:fill="auto"/>
          </w:tcPr>
          <w:p w:rsidR="00230FCB" w:rsidRDefault="00230FCB" w:rsidP="0006476B">
            <w:pPr>
              <w:rPr>
                <w:sz w:val="20"/>
                <w:szCs w:val="20"/>
              </w:rPr>
            </w:pPr>
          </w:p>
        </w:tc>
        <w:tc>
          <w:tcPr>
            <w:tcW w:w="2100" w:type="dxa"/>
          </w:tcPr>
          <w:p w:rsidR="00230FCB" w:rsidRDefault="00230FCB" w:rsidP="0006476B">
            <w:pPr>
              <w:rPr>
                <w:sz w:val="20"/>
                <w:szCs w:val="20"/>
              </w:rPr>
            </w:pPr>
          </w:p>
        </w:tc>
      </w:tr>
      <w:tr w:rsidR="00230FCB" w:rsidTr="00EF1FBF">
        <w:tc>
          <w:tcPr>
            <w:tcW w:w="9016" w:type="dxa"/>
            <w:gridSpan w:val="4"/>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230FCB">
        <w:trPr>
          <w:trHeight w:val="6511"/>
        </w:trPr>
        <w:tc>
          <w:tcPr>
            <w:tcW w:w="9016" w:type="dxa"/>
            <w:gridSpan w:val="4"/>
            <w:shd w:val="clear" w:color="auto" w:fill="auto"/>
          </w:tcPr>
          <w:p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p w:rsidR="00101D3D" w:rsidRDefault="00101D3D" w:rsidP="00D06099">
      <w:pPr>
        <w:rPr>
          <w:sz w:val="20"/>
          <w:szCs w:val="20"/>
        </w:rPr>
      </w:pPr>
    </w:p>
    <w:p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rsidTr="00FA76B5">
        <w:trPr>
          <w:trHeight w:val="676"/>
        </w:trPr>
        <w:tc>
          <w:tcPr>
            <w:tcW w:w="9016" w:type="dxa"/>
            <w:gridSpan w:val="4"/>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rsidTr="00230FCB">
        <w:tc>
          <w:tcPr>
            <w:tcW w:w="2258"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101D3D" w:rsidP="00101D3D">
            <w:pPr>
              <w:rPr>
                <w:b/>
                <w:sz w:val="20"/>
                <w:szCs w:val="20"/>
              </w:rPr>
            </w:pPr>
            <w:r>
              <w:rPr>
                <w:b/>
                <w:sz w:val="20"/>
                <w:szCs w:val="20"/>
              </w:rPr>
              <w:t>Parental leave</w:t>
            </w:r>
            <w:r w:rsidR="00230FCB">
              <w:rPr>
                <w:b/>
                <w:sz w:val="20"/>
                <w:szCs w:val="20"/>
              </w:rPr>
              <w:t xml:space="preserve"> (Y/N)</w:t>
            </w:r>
          </w:p>
        </w:tc>
      </w:tr>
      <w:tr w:rsidR="00230FCB" w:rsidRPr="002B1AF9" w:rsidTr="00230FCB">
        <w:trPr>
          <w:trHeight w:val="407"/>
        </w:trPr>
        <w:tc>
          <w:tcPr>
            <w:tcW w:w="2258" w:type="dxa"/>
            <w:shd w:val="clear" w:color="auto" w:fill="auto"/>
          </w:tcPr>
          <w:p w:rsidR="00230FCB" w:rsidRPr="002B1AF9" w:rsidRDefault="00230FCB" w:rsidP="0006476B">
            <w:pPr>
              <w:rPr>
                <w:color w:val="FFFFFF" w:themeColor="background1"/>
                <w:sz w:val="20"/>
                <w:szCs w:val="20"/>
                <w14:textFill>
                  <w14:noFill/>
                </w14:textFill>
              </w:rPr>
            </w:pPr>
          </w:p>
        </w:tc>
        <w:tc>
          <w:tcPr>
            <w:tcW w:w="2327" w:type="dxa"/>
            <w:shd w:val="clear" w:color="auto" w:fill="auto"/>
          </w:tcPr>
          <w:p w:rsidR="00230FCB" w:rsidRPr="002B1AF9" w:rsidRDefault="00230FCB" w:rsidP="0006476B">
            <w:pPr>
              <w:rPr>
                <w:color w:val="FFFFFF" w:themeColor="background1"/>
                <w:sz w:val="20"/>
                <w:szCs w:val="20"/>
                <w14:textFill>
                  <w14:noFill/>
                </w14:textFill>
              </w:rPr>
            </w:pPr>
          </w:p>
        </w:tc>
        <w:tc>
          <w:tcPr>
            <w:tcW w:w="2331" w:type="dxa"/>
            <w:shd w:val="clear" w:color="auto" w:fill="auto"/>
          </w:tcPr>
          <w:p w:rsidR="00230FCB" w:rsidRPr="002B1AF9" w:rsidRDefault="00230FCB" w:rsidP="0006476B">
            <w:pPr>
              <w:rPr>
                <w:color w:val="FFFFFF" w:themeColor="background1"/>
                <w:sz w:val="20"/>
                <w:szCs w:val="20"/>
                <w14:textFill>
                  <w14:noFill/>
                </w14:textFill>
              </w:rPr>
            </w:pPr>
          </w:p>
        </w:tc>
        <w:tc>
          <w:tcPr>
            <w:tcW w:w="2100" w:type="dxa"/>
          </w:tcPr>
          <w:p w:rsidR="00230FCB" w:rsidRPr="002B1AF9" w:rsidRDefault="00230FCB" w:rsidP="0006476B">
            <w:pPr>
              <w:rPr>
                <w:color w:val="FFFFFF" w:themeColor="background1"/>
                <w:sz w:val="20"/>
                <w:szCs w:val="20"/>
                <w14:textFill>
                  <w14:noFill/>
                </w14:textFill>
              </w:rPr>
            </w:pPr>
          </w:p>
        </w:tc>
      </w:tr>
      <w:tr w:rsidR="00230FCB" w:rsidTr="00BE7E37">
        <w:tc>
          <w:tcPr>
            <w:tcW w:w="9016" w:type="dxa"/>
            <w:gridSpan w:val="4"/>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7B19EC">
        <w:trPr>
          <w:trHeight w:val="3807"/>
        </w:trPr>
        <w:tc>
          <w:tcPr>
            <w:tcW w:w="9016" w:type="dxa"/>
            <w:gridSpan w:val="4"/>
            <w:shd w:val="clear" w:color="auto" w:fill="auto"/>
          </w:tcPr>
          <w:p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rsidTr="00577DFB">
        <w:trPr>
          <w:trHeight w:val="676"/>
        </w:trPr>
        <w:tc>
          <w:tcPr>
            <w:tcW w:w="9016" w:type="dxa"/>
            <w:gridSpan w:val="4"/>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rsidTr="00230FCB">
        <w:tc>
          <w:tcPr>
            <w:tcW w:w="2258"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6476B">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101D3D" w:rsidP="0006476B">
            <w:pPr>
              <w:rPr>
                <w:b/>
                <w:sz w:val="20"/>
                <w:szCs w:val="20"/>
              </w:rPr>
            </w:pPr>
            <w:r>
              <w:rPr>
                <w:b/>
                <w:sz w:val="20"/>
                <w:szCs w:val="20"/>
              </w:rPr>
              <w:t>Parental leave</w:t>
            </w:r>
            <w:r w:rsidR="00230FCB">
              <w:rPr>
                <w:b/>
                <w:sz w:val="20"/>
                <w:szCs w:val="20"/>
              </w:rPr>
              <w:t xml:space="preserve"> (Y/N)</w:t>
            </w:r>
          </w:p>
        </w:tc>
      </w:tr>
      <w:tr w:rsidR="00230FCB" w:rsidTr="00230FCB">
        <w:trPr>
          <w:trHeight w:val="407"/>
        </w:trPr>
        <w:tc>
          <w:tcPr>
            <w:tcW w:w="2258" w:type="dxa"/>
            <w:shd w:val="clear" w:color="auto" w:fill="auto"/>
          </w:tcPr>
          <w:p w:rsidR="00230FCB" w:rsidRDefault="00230FCB" w:rsidP="0006476B">
            <w:pPr>
              <w:rPr>
                <w:sz w:val="20"/>
                <w:szCs w:val="20"/>
              </w:rPr>
            </w:pPr>
          </w:p>
        </w:tc>
        <w:tc>
          <w:tcPr>
            <w:tcW w:w="2327" w:type="dxa"/>
            <w:shd w:val="clear" w:color="auto" w:fill="auto"/>
          </w:tcPr>
          <w:p w:rsidR="00230FCB" w:rsidRDefault="00230FCB" w:rsidP="0006476B">
            <w:pPr>
              <w:rPr>
                <w:sz w:val="20"/>
                <w:szCs w:val="20"/>
              </w:rPr>
            </w:pPr>
          </w:p>
        </w:tc>
        <w:tc>
          <w:tcPr>
            <w:tcW w:w="2331" w:type="dxa"/>
            <w:shd w:val="clear" w:color="auto" w:fill="auto"/>
          </w:tcPr>
          <w:p w:rsidR="00230FCB" w:rsidRDefault="00230FCB" w:rsidP="0006476B">
            <w:pPr>
              <w:rPr>
                <w:sz w:val="20"/>
                <w:szCs w:val="20"/>
              </w:rPr>
            </w:pPr>
          </w:p>
        </w:tc>
        <w:tc>
          <w:tcPr>
            <w:tcW w:w="2100" w:type="dxa"/>
          </w:tcPr>
          <w:p w:rsidR="00230FCB" w:rsidRDefault="00230FCB" w:rsidP="0006476B">
            <w:pPr>
              <w:rPr>
                <w:sz w:val="20"/>
                <w:szCs w:val="20"/>
              </w:rPr>
            </w:pPr>
          </w:p>
        </w:tc>
      </w:tr>
      <w:tr w:rsidR="00230FCB" w:rsidTr="001E3443">
        <w:tc>
          <w:tcPr>
            <w:tcW w:w="9016" w:type="dxa"/>
            <w:gridSpan w:val="4"/>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230FCB">
        <w:trPr>
          <w:trHeight w:val="3968"/>
        </w:trPr>
        <w:tc>
          <w:tcPr>
            <w:tcW w:w="9016" w:type="dxa"/>
            <w:gridSpan w:val="4"/>
            <w:shd w:val="clear" w:color="auto" w:fill="auto"/>
          </w:tcPr>
          <w:p w:rsidR="00230FCB" w:rsidRDefault="00230FCB" w:rsidP="0006476B">
            <w:pPr>
              <w:rPr>
                <w:sz w:val="20"/>
                <w:szCs w:val="20"/>
              </w:rPr>
            </w:pPr>
          </w:p>
          <w:p w:rsidR="00413162"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p w:rsidR="00230FCB" w:rsidRDefault="00230FCB" w:rsidP="00D06099">
      <w:pPr>
        <w:rPr>
          <w:b/>
          <w:sz w:val="28"/>
          <w:szCs w:val="28"/>
        </w:rPr>
      </w:pPr>
    </w:p>
    <w:p w:rsidR="00230FCB" w:rsidRDefault="00230FCB" w:rsidP="00D06099">
      <w:pPr>
        <w:rPr>
          <w:b/>
          <w:sz w:val="28"/>
          <w:szCs w:val="28"/>
        </w:rPr>
      </w:pPr>
    </w:p>
    <w:p w:rsidR="00413162" w:rsidRDefault="00413162" w:rsidP="00D06099">
      <w:pPr>
        <w:rPr>
          <w:b/>
          <w:sz w:val="28"/>
          <w:szCs w:val="28"/>
        </w:rPr>
      </w:pPr>
    </w:p>
    <w:p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rsidTr="0006476B">
        <w:trPr>
          <w:trHeight w:val="1458"/>
        </w:trPr>
        <w:tc>
          <w:tcPr>
            <w:tcW w:w="9016" w:type="dxa"/>
            <w:shd w:val="clear" w:color="auto" w:fill="F2F2F2" w:themeFill="background1" w:themeFillShade="F2"/>
          </w:tcPr>
          <w:p w:rsidR="00D06099" w:rsidRDefault="00D06099" w:rsidP="0006476B">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rsidR="007359FA" w:rsidRDefault="007359FA" w:rsidP="0006476B">
            <w:pPr>
              <w:pStyle w:val="NoSpacing"/>
              <w:keepNext/>
              <w:rPr>
                <w:b/>
                <w:sz w:val="20"/>
                <w:szCs w:val="20"/>
              </w:rPr>
            </w:pPr>
          </w:p>
          <w:p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rsidR="00D06099" w:rsidRDefault="00D06099" w:rsidP="0006476B">
            <w:pPr>
              <w:rPr>
                <w:b/>
                <w:sz w:val="20"/>
                <w:szCs w:val="20"/>
              </w:rPr>
            </w:pPr>
          </w:p>
          <w:p w:rsidR="00D06099" w:rsidRPr="00795A42" w:rsidRDefault="00D06099" w:rsidP="0006476B">
            <w:pPr>
              <w:rPr>
                <w:b/>
                <w:sz w:val="20"/>
                <w:szCs w:val="20"/>
              </w:rPr>
            </w:pPr>
            <w:r>
              <w:rPr>
                <w:sz w:val="20"/>
                <w:szCs w:val="20"/>
              </w:rPr>
              <w:t>If you need more boxes (for more next generation partners) please copy this page.</w:t>
            </w: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rsidTr="00BB0547">
        <w:trPr>
          <w:trHeight w:val="676"/>
        </w:trPr>
        <w:tc>
          <w:tcPr>
            <w:tcW w:w="9016" w:type="dxa"/>
            <w:gridSpan w:val="3"/>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t>Partner: next generation 1</w:t>
            </w:r>
          </w:p>
        </w:tc>
      </w:tr>
      <w:tr w:rsidR="00230FCB" w:rsidTr="00230FCB">
        <w:tc>
          <w:tcPr>
            <w:tcW w:w="2946"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rsidR="00230FCB" w:rsidRDefault="00101D3D" w:rsidP="0006476B">
            <w:pPr>
              <w:rPr>
                <w:b/>
                <w:sz w:val="20"/>
                <w:szCs w:val="20"/>
              </w:rPr>
            </w:pPr>
            <w:r>
              <w:rPr>
                <w:b/>
                <w:sz w:val="20"/>
                <w:szCs w:val="20"/>
              </w:rPr>
              <w:t>Parental leave</w:t>
            </w:r>
            <w:r w:rsidR="00230FCB">
              <w:rPr>
                <w:b/>
                <w:sz w:val="20"/>
                <w:szCs w:val="20"/>
              </w:rPr>
              <w:t xml:space="preserve"> (Y/N)</w:t>
            </w:r>
          </w:p>
        </w:tc>
      </w:tr>
      <w:tr w:rsidR="00230FCB" w:rsidTr="00230FCB">
        <w:trPr>
          <w:trHeight w:val="407"/>
        </w:trPr>
        <w:tc>
          <w:tcPr>
            <w:tcW w:w="2946" w:type="dxa"/>
            <w:shd w:val="clear" w:color="auto" w:fill="auto"/>
          </w:tcPr>
          <w:p w:rsidR="00230FCB" w:rsidRDefault="00230FCB" w:rsidP="0006476B">
            <w:pPr>
              <w:rPr>
                <w:sz w:val="20"/>
                <w:szCs w:val="20"/>
              </w:rPr>
            </w:pPr>
          </w:p>
        </w:tc>
        <w:tc>
          <w:tcPr>
            <w:tcW w:w="3173" w:type="dxa"/>
            <w:shd w:val="clear" w:color="auto" w:fill="auto"/>
          </w:tcPr>
          <w:p w:rsidR="00230FCB" w:rsidRDefault="00230FCB" w:rsidP="0006476B">
            <w:pPr>
              <w:rPr>
                <w:sz w:val="20"/>
                <w:szCs w:val="20"/>
              </w:rPr>
            </w:pPr>
          </w:p>
        </w:tc>
        <w:tc>
          <w:tcPr>
            <w:tcW w:w="2897" w:type="dxa"/>
          </w:tcPr>
          <w:p w:rsidR="00230FCB" w:rsidRDefault="00230FCB" w:rsidP="0006476B">
            <w:pPr>
              <w:rPr>
                <w:sz w:val="20"/>
                <w:szCs w:val="20"/>
              </w:rPr>
            </w:pPr>
          </w:p>
        </w:tc>
      </w:tr>
      <w:tr w:rsidR="00230FCB" w:rsidTr="00290351">
        <w:tc>
          <w:tcPr>
            <w:tcW w:w="9016" w:type="dxa"/>
            <w:gridSpan w:val="3"/>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E404F7">
        <w:trPr>
          <w:trHeight w:val="2909"/>
        </w:trPr>
        <w:tc>
          <w:tcPr>
            <w:tcW w:w="9016" w:type="dxa"/>
            <w:gridSpan w:val="3"/>
            <w:shd w:val="clear" w:color="auto" w:fill="auto"/>
          </w:tcPr>
          <w:p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rsidTr="006B125C">
        <w:trPr>
          <w:trHeight w:val="676"/>
        </w:trPr>
        <w:tc>
          <w:tcPr>
            <w:tcW w:w="9016" w:type="dxa"/>
            <w:gridSpan w:val="3"/>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t>Partner: next generation 2</w:t>
            </w:r>
          </w:p>
        </w:tc>
      </w:tr>
      <w:tr w:rsidR="00230FCB" w:rsidTr="00230FCB">
        <w:tc>
          <w:tcPr>
            <w:tcW w:w="2946"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rsidR="00230FCB" w:rsidRDefault="00101D3D" w:rsidP="0006476B">
            <w:pPr>
              <w:rPr>
                <w:b/>
                <w:sz w:val="20"/>
                <w:szCs w:val="20"/>
              </w:rPr>
            </w:pPr>
            <w:r>
              <w:rPr>
                <w:b/>
                <w:sz w:val="20"/>
                <w:szCs w:val="20"/>
              </w:rPr>
              <w:t>Parental leave</w:t>
            </w:r>
            <w:r w:rsidR="00230FCB">
              <w:rPr>
                <w:b/>
                <w:sz w:val="20"/>
                <w:szCs w:val="20"/>
              </w:rPr>
              <w:t xml:space="preserve"> (Y/N)</w:t>
            </w:r>
          </w:p>
        </w:tc>
      </w:tr>
      <w:tr w:rsidR="00230FCB" w:rsidTr="00230FCB">
        <w:trPr>
          <w:trHeight w:val="407"/>
        </w:trPr>
        <w:tc>
          <w:tcPr>
            <w:tcW w:w="2946" w:type="dxa"/>
            <w:shd w:val="clear" w:color="auto" w:fill="auto"/>
          </w:tcPr>
          <w:p w:rsidR="00230FCB" w:rsidRDefault="00230FCB" w:rsidP="0006476B">
            <w:pPr>
              <w:rPr>
                <w:sz w:val="20"/>
                <w:szCs w:val="20"/>
              </w:rPr>
            </w:pPr>
          </w:p>
        </w:tc>
        <w:tc>
          <w:tcPr>
            <w:tcW w:w="3173" w:type="dxa"/>
            <w:shd w:val="clear" w:color="auto" w:fill="auto"/>
          </w:tcPr>
          <w:p w:rsidR="00230FCB" w:rsidRDefault="00230FCB" w:rsidP="0006476B">
            <w:pPr>
              <w:rPr>
                <w:sz w:val="20"/>
                <w:szCs w:val="20"/>
              </w:rPr>
            </w:pPr>
          </w:p>
        </w:tc>
        <w:tc>
          <w:tcPr>
            <w:tcW w:w="2897" w:type="dxa"/>
          </w:tcPr>
          <w:p w:rsidR="00230FCB" w:rsidRDefault="00230FCB" w:rsidP="0006476B">
            <w:pPr>
              <w:rPr>
                <w:sz w:val="20"/>
                <w:szCs w:val="20"/>
              </w:rPr>
            </w:pPr>
          </w:p>
        </w:tc>
      </w:tr>
      <w:tr w:rsidR="00230FCB" w:rsidTr="00D55007">
        <w:tc>
          <w:tcPr>
            <w:tcW w:w="9016" w:type="dxa"/>
            <w:gridSpan w:val="3"/>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755B17">
        <w:trPr>
          <w:trHeight w:val="2909"/>
        </w:trPr>
        <w:tc>
          <w:tcPr>
            <w:tcW w:w="9016" w:type="dxa"/>
            <w:gridSpan w:val="3"/>
            <w:shd w:val="clear" w:color="auto" w:fill="auto"/>
          </w:tcPr>
          <w:p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p w:rsidR="00D06099" w:rsidRDefault="00D06099" w:rsidP="00D06099">
      <w:pPr>
        <w:rPr>
          <w:sz w:val="20"/>
          <w:szCs w:val="20"/>
        </w:rPr>
      </w:pPr>
    </w:p>
    <w:p w:rsidR="00413162" w:rsidRDefault="00413162" w:rsidP="00D06099">
      <w:pPr>
        <w:rPr>
          <w:sz w:val="20"/>
          <w:szCs w:val="20"/>
        </w:rPr>
      </w:pPr>
    </w:p>
    <w:p w:rsidR="00413162" w:rsidRDefault="00413162" w:rsidP="00D06099">
      <w:pPr>
        <w:rPr>
          <w:sz w:val="20"/>
          <w:szCs w:val="20"/>
        </w:rPr>
      </w:pPr>
    </w:p>
    <w:p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rsidTr="0006476B">
        <w:trPr>
          <w:trHeight w:val="1741"/>
        </w:trPr>
        <w:tc>
          <w:tcPr>
            <w:tcW w:w="9016" w:type="dxa"/>
            <w:shd w:val="clear" w:color="auto" w:fill="F2F2F2" w:themeFill="background1" w:themeFillShade="F2"/>
          </w:tcPr>
          <w:p w:rsidR="00D06099" w:rsidRDefault="00D06099" w:rsidP="0006476B">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rsidR="007359FA" w:rsidRDefault="007359FA" w:rsidP="0006476B">
            <w:pPr>
              <w:pStyle w:val="NoSpacing"/>
              <w:keepNext/>
              <w:rPr>
                <w:sz w:val="20"/>
                <w:szCs w:val="20"/>
              </w:rPr>
            </w:pPr>
          </w:p>
          <w:p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rsidR="00D06099" w:rsidRDefault="00D06099" w:rsidP="0006476B">
            <w:pPr>
              <w:rPr>
                <w:b/>
                <w:sz w:val="20"/>
                <w:szCs w:val="20"/>
              </w:rPr>
            </w:pPr>
          </w:p>
          <w:p w:rsidR="00D06099" w:rsidRPr="00795A42" w:rsidRDefault="00D06099" w:rsidP="0006476B">
            <w:pPr>
              <w:rPr>
                <w:b/>
                <w:sz w:val="20"/>
                <w:szCs w:val="20"/>
              </w:rPr>
            </w:pPr>
            <w:r>
              <w:rPr>
                <w:sz w:val="20"/>
                <w:szCs w:val="20"/>
              </w:rPr>
              <w:t>If you need more boxes (for more associates) please copy this page.</w:t>
            </w:r>
          </w:p>
        </w:tc>
      </w:tr>
    </w:tbl>
    <w:p w:rsidR="00D06099" w:rsidRDefault="00D06099" w:rsidP="00D06099">
      <w:pPr>
        <w:rPr>
          <w:b/>
          <w:sz w:val="28"/>
          <w:szCs w:val="28"/>
        </w:rPr>
      </w:pPr>
    </w:p>
    <w:p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rsidTr="00220D8A">
        <w:trPr>
          <w:trHeight w:val="676"/>
        </w:trPr>
        <w:tc>
          <w:tcPr>
            <w:tcW w:w="9016" w:type="dxa"/>
            <w:gridSpan w:val="3"/>
            <w:shd w:val="clear" w:color="auto" w:fill="7F7F7F" w:themeFill="text1" w:themeFillTint="80"/>
          </w:tcPr>
          <w:p w:rsidR="00230FCB" w:rsidRDefault="00230FCB" w:rsidP="0006476B">
            <w:pPr>
              <w:rPr>
                <w:b/>
                <w:color w:val="FFFFFF" w:themeColor="background1"/>
                <w:sz w:val="28"/>
                <w:szCs w:val="28"/>
              </w:rPr>
            </w:pPr>
            <w:r>
              <w:rPr>
                <w:b/>
                <w:color w:val="FFFFFF" w:themeColor="background1"/>
                <w:sz w:val="28"/>
                <w:szCs w:val="28"/>
              </w:rPr>
              <w:t>Associate: rising star 1</w:t>
            </w:r>
          </w:p>
        </w:tc>
      </w:tr>
      <w:tr w:rsidR="00230FCB" w:rsidTr="00230FCB">
        <w:tc>
          <w:tcPr>
            <w:tcW w:w="2946" w:type="dxa"/>
            <w:shd w:val="clear" w:color="auto" w:fill="D0CECE" w:themeFill="background2" w:themeFillShade="E6"/>
          </w:tcPr>
          <w:p w:rsidR="00230FCB" w:rsidRPr="00405C35" w:rsidRDefault="00230FCB" w:rsidP="0006476B">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6476B">
            <w:pPr>
              <w:rPr>
                <w:b/>
                <w:sz w:val="20"/>
                <w:szCs w:val="20"/>
              </w:rPr>
            </w:pPr>
            <w:r>
              <w:rPr>
                <w:b/>
                <w:sz w:val="20"/>
                <w:szCs w:val="20"/>
              </w:rPr>
              <w:t>Location</w:t>
            </w:r>
          </w:p>
        </w:tc>
        <w:tc>
          <w:tcPr>
            <w:tcW w:w="2897" w:type="dxa"/>
            <w:shd w:val="clear" w:color="auto" w:fill="D0CECE" w:themeFill="background2" w:themeFillShade="E6"/>
          </w:tcPr>
          <w:p w:rsidR="00230FCB" w:rsidRDefault="00101D3D" w:rsidP="0006476B">
            <w:pPr>
              <w:rPr>
                <w:b/>
                <w:sz w:val="20"/>
                <w:szCs w:val="20"/>
              </w:rPr>
            </w:pPr>
            <w:r>
              <w:rPr>
                <w:b/>
                <w:sz w:val="20"/>
                <w:szCs w:val="20"/>
              </w:rPr>
              <w:t>Parental leave</w:t>
            </w:r>
            <w:r w:rsidR="00230FCB">
              <w:rPr>
                <w:b/>
                <w:sz w:val="20"/>
                <w:szCs w:val="20"/>
              </w:rPr>
              <w:t xml:space="preserve"> (Y/N)</w:t>
            </w:r>
          </w:p>
        </w:tc>
      </w:tr>
      <w:tr w:rsidR="00230FCB" w:rsidTr="00230FCB">
        <w:trPr>
          <w:trHeight w:val="407"/>
        </w:trPr>
        <w:tc>
          <w:tcPr>
            <w:tcW w:w="2946" w:type="dxa"/>
            <w:shd w:val="clear" w:color="auto" w:fill="auto"/>
          </w:tcPr>
          <w:p w:rsidR="00230FCB" w:rsidRDefault="00230FCB" w:rsidP="0006476B">
            <w:pPr>
              <w:rPr>
                <w:sz w:val="20"/>
                <w:szCs w:val="20"/>
              </w:rPr>
            </w:pPr>
          </w:p>
        </w:tc>
        <w:tc>
          <w:tcPr>
            <w:tcW w:w="3173" w:type="dxa"/>
            <w:shd w:val="clear" w:color="auto" w:fill="auto"/>
          </w:tcPr>
          <w:p w:rsidR="00230FCB" w:rsidRDefault="00230FCB" w:rsidP="0006476B">
            <w:pPr>
              <w:rPr>
                <w:sz w:val="20"/>
                <w:szCs w:val="20"/>
              </w:rPr>
            </w:pPr>
          </w:p>
        </w:tc>
        <w:tc>
          <w:tcPr>
            <w:tcW w:w="2897" w:type="dxa"/>
          </w:tcPr>
          <w:p w:rsidR="00230FCB" w:rsidRDefault="00230FCB" w:rsidP="0006476B">
            <w:pPr>
              <w:rPr>
                <w:sz w:val="20"/>
                <w:szCs w:val="20"/>
              </w:rPr>
            </w:pPr>
          </w:p>
        </w:tc>
      </w:tr>
      <w:tr w:rsidR="00230FCB" w:rsidTr="006C26AD">
        <w:tc>
          <w:tcPr>
            <w:tcW w:w="9016" w:type="dxa"/>
            <w:gridSpan w:val="3"/>
            <w:shd w:val="clear" w:color="auto" w:fill="D0CECE" w:themeFill="background2" w:themeFillShade="E6"/>
          </w:tcPr>
          <w:p w:rsidR="00230FCB" w:rsidRPr="00405C35" w:rsidRDefault="00230FCB" w:rsidP="0006476B">
            <w:pPr>
              <w:rPr>
                <w:b/>
                <w:sz w:val="20"/>
                <w:szCs w:val="20"/>
              </w:rPr>
            </w:pPr>
            <w:r w:rsidRPr="00405C35">
              <w:rPr>
                <w:b/>
                <w:sz w:val="20"/>
                <w:szCs w:val="20"/>
              </w:rPr>
              <w:t>Supporting information</w:t>
            </w:r>
          </w:p>
        </w:tc>
      </w:tr>
      <w:tr w:rsidR="00230FCB" w:rsidTr="00CA1403">
        <w:trPr>
          <w:trHeight w:val="2909"/>
        </w:trPr>
        <w:tc>
          <w:tcPr>
            <w:tcW w:w="9016" w:type="dxa"/>
            <w:gridSpan w:val="3"/>
            <w:shd w:val="clear" w:color="auto" w:fill="auto"/>
          </w:tcPr>
          <w:p w:rsidR="00230FCB"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rsidTr="00841A67">
        <w:trPr>
          <w:trHeight w:val="676"/>
        </w:trPr>
        <w:tc>
          <w:tcPr>
            <w:tcW w:w="9016" w:type="dxa"/>
            <w:gridSpan w:val="3"/>
            <w:shd w:val="clear" w:color="auto" w:fill="7F7F7F" w:themeFill="text1" w:themeFillTint="80"/>
          </w:tcPr>
          <w:p w:rsidR="007359FA" w:rsidRDefault="007359FA" w:rsidP="0006476B">
            <w:pPr>
              <w:rPr>
                <w:b/>
                <w:color w:val="FFFFFF" w:themeColor="background1"/>
                <w:sz w:val="28"/>
                <w:szCs w:val="28"/>
              </w:rPr>
            </w:pPr>
            <w:r>
              <w:rPr>
                <w:b/>
                <w:color w:val="FFFFFF" w:themeColor="background1"/>
                <w:sz w:val="28"/>
                <w:szCs w:val="28"/>
              </w:rPr>
              <w:t>Associate: rising star 2</w:t>
            </w:r>
          </w:p>
        </w:tc>
      </w:tr>
      <w:tr w:rsidR="007359FA" w:rsidTr="007359FA">
        <w:tc>
          <w:tcPr>
            <w:tcW w:w="2946" w:type="dxa"/>
            <w:shd w:val="clear" w:color="auto" w:fill="D0CECE" w:themeFill="background2" w:themeFillShade="E6"/>
          </w:tcPr>
          <w:p w:rsidR="007359FA" w:rsidRPr="00405C35" w:rsidRDefault="007359FA" w:rsidP="0006476B">
            <w:pPr>
              <w:rPr>
                <w:b/>
                <w:sz w:val="20"/>
                <w:szCs w:val="20"/>
              </w:rPr>
            </w:pPr>
            <w:r w:rsidRPr="00405C35">
              <w:rPr>
                <w:b/>
                <w:sz w:val="20"/>
                <w:szCs w:val="20"/>
              </w:rPr>
              <w:t>Name</w:t>
            </w:r>
          </w:p>
        </w:tc>
        <w:tc>
          <w:tcPr>
            <w:tcW w:w="3173" w:type="dxa"/>
            <w:shd w:val="clear" w:color="auto" w:fill="D0CECE" w:themeFill="background2" w:themeFillShade="E6"/>
          </w:tcPr>
          <w:p w:rsidR="007359FA" w:rsidRPr="00405C35" w:rsidRDefault="007359FA" w:rsidP="0006476B">
            <w:pPr>
              <w:rPr>
                <w:b/>
                <w:sz w:val="20"/>
                <w:szCs w:val="20"/>
              </w:rPr>
            </w:pPr>
            <w:r>
              <w:rPr>
                <w:b/>
                <w:sz w:val="20"/>
                <w:szCs w:val="20"/>
              </w:rPr>
              <w:t>Location</w:t>
            </w:r>
          </w:p>
        </w:tc>
        <w:tc>
          <w:tcPr>
            <w:tcW w:w="2897" w:type="dxa"/>
            <w:shd w:val="clear" w:color="auto" w:fill="D0CECE" w:themeFill="background2" w:themeFillShade="E6"/>
          </w:tcPr>
          <w:p w:rsidR="007359FA" w:rsidRDefault="00101D3D" w:rsidP="0006476B">
            <w:pPr>
              <w:rPr>
                <w:b/>
                <w:sz w:val="20"/>
                <w:szCs w:val="20"/>
              </w:rPr>
            </w:pPr>
            <w:r>
              <w:rPr>
                <w:b/>
                <w:sz w:val="20"/>
                <w:szCs w:val="20"/>
              </w:rPr>
              <w:t>Parental leave</w:t>
            </w:r>
            <w:r w:rsidR="007359FA">
              <w:rPr>
                <w:b/>
                <w:sz w:val="20"/>
                <w:szCs w:val="20"/>
              </w:rPr>
              <w:t xml:space="preserve"> (Y/N)</w:t>
            </w:r>
          </w:p>
        </w:tc>
      </w:tr>
      <w:tr w:rsidR="007359FA" w:rsidTr="007359FA">
        <w:trPr>
          <w:trHeight w:val="407"/>
        </w:trPr>
        <w:tc>
          <w:tcPr>
            <w:tcW w:w="2946" w:type="dxa"/>
            <w:shd w:val="clear" w:color="auto" w:fill="auto"/>
          </w:tcPr>
          <w:p w:rsidR="007359FA" w:rsidRDefault="007359FA" w:rsidP="0006476B">
            <w:pPr>
              <w:rPr>
                <w:sz w:val="20"/>
                <w:szCs w:val="20"/>
              </w:rPr>
            </w:pPr>
          </w:p>
        </w:tc>
        <w:tc>
          <w:tcPr>
            <w:tcW w:w="3173" w:type="dxa"/>
            <w:shd w:val="clear" w:color="auto" w:fill="auto"/>
          </w:tcPr>
          <w:p w:rsidR="007359FA" w:rsidRDefault="007359FA" w:rsidP="0006476B">
            <w:pPr>
              <w:rPr>
                <w:sz w:val="20"/>
                <w:szCs w:val="20"/>
              </w:rPr>
            </w:pPr>
          </w:p>
        </w:tc>
        <w:tc>
          <w:tcPr>
            <w:tcW w:w="2897" w:type="dxa"/>
          </w:tcPr>
          <w:p w:rsidR="007359FA" w:rsidRDefault="007359FA" w:rsidP="0006476B">
            <w:pPr>
              <w:rPr>
                <w:sz w:val="20"/>
                <w:szCs w:val="20"/>
              </w:rPr>
            </w:pPr>
          </w:p>
        </w:tc>
      </w:tr>
      <w:tr w:rsidR="007359FA" w:rsidTr="00657982">
        <w:tc>
          <w:tcPr>
            <w:tcW w:w="9016" w:type="dxa"/>
            <w:gridSpan w:val="3"/>
            <w:shd w:val="clear" w:color="auto" w:fill="D0CECE" w:themeFill="background2" w:themeFillShade="E6"/>
          </w:tcPr>
          <w:p w:rsidR="007359FA" w:rsidRPr="00405C35" w:rsidRDefault="007359FA" w:rsidP="0006476B">
            <w:pPr>
              <w:rPr>
                <w:b/>
                <w:sz w:val="20"/>
                <w:szCs w:val="20"/>
              </w:rPr>
            </w:pPr>
            <w:r w:rsidRPr="00405C35">
              <w:rPr>
                <w:b/>
                <w:sz w:val="20"/>
                <w:szCs w:val="20"/>
              </w:rPr>
              <w:t>Supporting information</w:t>
            </w:r>
          </w:p>
        </w:tc>
      </w:tr>
      <w:tr w:rsidR="007359FA" w:rsidTr="00475F44">
        <w:trPr>
          <w:trHeight w:val="2909"/>
        </w:trPr>
        <w:tc>
          <w:tcPr>
            <w:tcW w:w="9016" w:type="dxa"/>
            <w:gridSpan w:val="3"/>
            <w:shd w:val="clear" w:color="auto" w:fill="auto"/>
          </w:tcPr>
          <w:p w:rsidR="007359FA" w:rsidRDefault="00436203" w:rsidP="0006476B">
            <w:pPr>
              <w:rPr>
                <w:sz w:val="20"/>
                <w:szCs w:val="20"/>
              </w:rPr>
            </w:pPr>
            <w:r w:rsidRPr="008B184E">
              <w:rPr>
                <w:rFonts w:ascii="Arial" w:hAnsi="Arial" w:cs="Arial"/>
                <w:i/>
                <w:iCs/>
                <w:color w:val="FF0000"/>
                <w:sz w:val="20"/>
                <w:szCs w:val="20"/>
                <w:shd w:val="clear" w:color="auto" w:fill="FFFFFF"/>
              </w:rPr>
              <w:t>If you are proposing this lawyer for a</w:t>
            </w:r>
            <w:r>
              <w:rPr>
                <w:rFonts w:ascii="Arial" w:hAnsi="Arial" w:cs="Arial"/>
                <w:i/>
                <w:iCs/>
                <w:color w:val="FF0000"/>
                <w:sz w:val="20"/>
                <w:szCs w:val="20"/>
                <w:shd w:val="clear" w:color="auto" w:fill="FFFFFF"/>
              </w:rPr>
              <w:t xml:space="preserve"> Leading Individual </w:t>
            </w:r>
            <w:r w:rsidRPr="008B184E">
              <w:rPr>
                <w:rFonts w:ascii="Arial" w:hAnsi="Arial" w:cs="Arial"/>
                <w:i/>
                <w:iCs/>
                <w:color w:val="FF0000"/>
                <w:sz w:val="20"/>
                <w:szCs w:val="20"/>
                <w:shd w:val="clear" w:color="auto" w:fill="FFFFFF"/>
              </w:rPr>
              <w:t>listing, please add specific supporting information here</w:t>
            </w:r>
            <w:r>
              <w:rPr>
                <w:rFonts w:ascii="Arial" w:hAnsi="Arial" w:cs="Arial"/>
                <w:i/>
                <w:iCs/>
                <w:color w:val="FF0000"/>
                <w:sz w:val="20"/>
                <w:szCs w:val="20"/>
                <w:shd w:val="clear" w:color="auto" w:fill="FFFFFF"/>
              </w:rPr>
              <w:t>.</w:t>
            </w:r>
          </w:p>
        </w:tc>
      </w:tr>
    </w:tbl>
    <w:p w:rsidR="00954174" w:rsidRDefault="00954174" w:rsidP="00D06099">
      <w:pPr>
        <w:rPr>
          <w:b/>
          <w:sz w:val="28"/>
          <w:szCs w:val="28"/>
        </w:rPr>
      </w:pPr>
    </w:p>
    <w:p w:rsidR="00413162" w:rsidRDefault="00413162" w:rsidP="00D06099">
      <w:pPr>
        <w:rPr>
          <w:b/>
          <w:sz w:val="28"/>
          <w:szCs w:val="28"/>
        </w:rPr>
      </w:pPr>
    </w:p>
    <w:p w:rsidR="00D06099" w:rsidRDefault="00D06099" w:rsidP="00D06099">
      <w:pPr>
        <w:rPr>
          <w:b/>
          <w:sz w:val="28"/>
          <w:szCs w:val="28"/>
        </w:rPr>
      </w:pPr>
      <w:r>
        <w:rPr>
          <w:b/>
          <w:sz w:val="28"/>
          <w:szCs w:val="28"/>
        </w:rPr>
        <w:lastRenderedPageBreak/>
        <w:t>Your team: significant recent arrivals and partner-level departures</w:t>
      </w:r>
    </w:p>
    <w:p w:rsidR="00436203" w:rsidRPr="00436203" w:rsidRDefault="00436203" w:rsidP="00436203">
      <w:pPr>
        <w:pStyle w:val="Body"/>
        <w:rPr>
          <w:rFonts w:ascii="Helvetica" w:eastAsia="Helvetica" w:hAnsi="Helvetica" w:cs="Helvetica"/>
          <w:sz w:val="20"/>
          <w:szCs w:val="20"/>
        </w:rPr>
      </w:pPr>
      <w:r w:rsidRPr="00571C79">
        <w:rPr>
          <w:rFonts w:ascii="Helvetica" w:hAnsi="Helvetica"/>
          <w:i/>
          <w:iCs/>
          <w:color w:val="auto"/>
          <w:sz w:val="20"/>
          <w:szCs w:val="20"/>
        </w:rPr>
        <w:t xml:space="preserve">Please only include arrivals and departures </w:t>
      </w:r>
      <w:r w:rsidRPr="00571C79">
        <w:rPr>
          <w:rFonts w:ascii="Helvetica" w:hAnsi="Helvetica"/>
          <w:i/>
          <w:iCs/>
          <w:color w:val="auto"/>
          <w:sz w:val="20"/>
          <w:szCs w:val="20"/>
          <w:u w:val="single"/>
        </w:rPr>
        <w:t>in this practice area</w:t>
      </w:r>
      <w:r w:rsidRPr="00571C79">
        <w:rPr>
          <w:rFonts w:ascii="Helvetica" w:hAnsi="Helvetica"/>
          <w:i/>
          <w:iCs/>
          <w:color w:val="auto"/>
          <w:sz w:val="20"/>
          <w:szCs w:val="20"/>
        </w:rPr>
        <w:t>. Please do include all partners, counsel and senior associates where necessary.</w:t>
      </w:r>
    </w:p>
    <w:p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rsidTr="00230FCB">
        <w:trPr>
          <w:trHeight w:val="1210"/>
        </w:trPr>
        <w:tc>
          <w:tcPr>
            <w:tcW w:w="1980" w:type="dxa"/>
            <w:shd w:val="clear" w:color="auto" w:fill="D9D9D9" w:themeFill="background1" w:themeFillShade="D9"/>
          </w:tcPr>
          <w:p w:rsidR="00D06099" w:rsidRPr="009B14AD" w:rsidRDefault="00D06099" w:rsidP="0006476B">
            <w:pPr>
              <w:rPr>
                <w:b/>
              </w:rPr>
            </w:pPr>
            <w:r w:rsidRPr="009B14AD">
              <w:rPr>
                <w:b/>
              </w:rPr>
              <w:t>Name</w:t>
            </w:r>
          </w:p>
        </w:tc>
        <w:tc>
          <w:tcPr>
            <w:tcW w:w="1878" w:type="dxa"/>
            <w:shd w:val="clear" w:color="auto" w:fill="D9D9D9" w:themeFill="background1" w:themeFillShade="D9"/>
          </w:tcPr>
          <w:p w:rsidR="00D06099" w:rsidRPr="009B14AD" w:rsidRDefault="00D06099" w:rsidP="0006476B">
            <w:pPr>
              <w:rPr>
                <w:b/>
              </w:rPr>
            </w:pPr>
            <w:r>
              <w:rPr>
                <w:b/>
              </w:rPr>
              <w:t>Position/role</w:t>
            </w:r>
          </w:p>
        </w:tc>
        <w:tc>
          <w:tcPr>
            <w:tcW w:w="1684" w:type="dxa"/>
            <w:shd w:val="clear" w:color="auto" w:fill="D9D9D9" w:themeFill="background1" w:themeFillShade="D9"/>
          </w:tcPr>
          <w:p w:rsidR="00D06099" w:rsidRPr="009B14AD" w:rsidRDefault="00D06099" w:rsidP="0006476B">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rsidR="00D06099" w:rsidRPr="009B14AD" w:rsidRDefault="00D06099" w:rsidP="0006476B">
            <w:pPr>
              <w:rPr>
                <w:b/>
              </w:rPr>
            </w:pPr>
            <w:r w:rsidRPr="009B14AD">
              <w:rPr>
                <w:b/>
              </w:rPr>
              <w:t>Joined from/Destination (firm)</w:t>
            </w:r>
            <w:r>
              <w:rPr>
                <w:b/>
              </w:rPr>
              <w:br/>
            </w:r>
            <w:r>
              <w:rPr>
                <w:b/>
              </w:rPr>
              <w:br/>
            </w:r>
          </w:p>
        </w:tc>
        <w:tc>
          <w:tcPr>
            <w:tcW w:w="1613" w:type="dxa"/>
            <w:shd w:val="clear" w:color="auto" w:fill="D9D9D9" w:themeFill="background1" w:themeFillShade="D9"/>
          </w:tcPr>
          <w:p w:rsidR="00D06099" w:rsidRPr="009B14AD" w:rsidRDefault="00D06099" w:rsidP="0006476B">
            <w:pPr>
              <w:rPr>
                <w:b/>
              </w:rPr>
            </w:pPr>
            <w:r>
              <w:rPr>
                <w:b/>
              </w:rPr>
              <w:t>Month/year?</w:t>
            </w: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r w:rsidR="00D06099" w:rsidTr="00230FCB">
        <w:tc>
          <w:tcPr>
            <w:tcW w:w="1980" w:type="dxa"/>
            <w:shd w:val="clear" w:color="auto" w:fill="auto"/>
          </w:tcPr>
          <w:p w:rsidR="00D06099" w:rsidRDefault="00D06099" w:rsidP="0006476B">
            <w:pPr>
              <w:rPr>
                <w:b/>
                <w:sz w:val="28"/>
                <w:szCs w:val="28"/>
              </w:rPr>
            </w:pPr>
          </w:p>
        </w:tc>
        <w:tc>
          <w:tcPr>
            <w:tcW w:w="1878" w:type="dxa"/>
          </w:tcPr>
          <w:p w:rsidR="00D06099" w:rsidRDefault="00D06099" w:rsidP="0006476B">
            <w:pPr>
              <w:rPr>
                <w:b/>
                <w:sz w:val="28"/>
                <w:szCs w:val="28"/>
              </w:rPr>
            </w:pPr>
          </w:p>
        </w:tc>
        <w:tc>
          <w:tcPr>
            <w:tcW w:w="1684" w:type="dxa"/>
            <w:shd w:val="clear" w:color="auto" w:fill="auto"/>
          </w:tcPr>
          <w:p w:rsidR="00D06099" w:rsidRDefault="00D06099" w:rsidP="0006476B">
            <w:pPr>
              <w:rPr>
                <w:b/>
                <w:sz w:val="28"/>
                <w:szCs w:val="28"/>
              </w:rPr>
            </w:pPr>
          </w:p>
        </w:tc>
        <w:tc>
          <w:tcPr>
            <w:tcW w:w="1824" w:type="dxa"/>
            <w:shd w:val="clear" w:color="auto" w:fill="auto"/>
          </w:tcPr>
          <w:p w:rsidR="00D06099" w:rsidRDefault="00D06099" w:rsidP="0006476B">
            <w:pPr>
              <w:rPr>
                <w:b/>
                <w:sz w:val="28"/>
                <w:szCs w:val="28"/>
              </w:rPr>
            </w:pPr>
          </w:p>
        </w:tc>
        <w:tc>
          <w:tcPr>
            <w:tcW w:w="1613" w:type="dxa"/>
            <w:shd w:val="clear" w:color="auto" w:fill="auto"/>
          </w:tcPr>
          <w:p w:rsidR="00D06099" w:rsidRDefault="00D06099" w:rsidP="0006476B">
            <w:pPr>
              <w:rPr>
                <w:b/>
                <w:sz w:val="28"/>
                <w:szCs w:val="28"/>
              </w:rPr>
            </w:pPr>
          </w:p>
        </w:tc>
      </w:tr>
    </w:tbl>
    <w:p w:rsidR="00D06099" w:rsidRDefault="00D06099" w:rsidP="00D06099">
      <w:pPr>
        <w:rPr>
          <w:b/>
          <w:sz w:val="28"/>
          <w:szCs w:val="28"/>
        </w:rPr>
      </w:pPr>
    </w:p>
    <w:p w:rsidR="00D06099" w:rsidRDefault="00D06099" w:rsidP="00D06099">
      <w:pPr>
        <w:rPr>
          <w:b/>
          <w:sz w:val="28"/>
          <w:szCs w:val="28"/>
        </w:rPr>
      </w:pPr>
    </w:p>
    <w:p w:rsidR="00D06099" w:rsidRDefault="00D06099" w:rsidP="00D06099">
      <w:pPr>
        <w:rPr>
          <w:b/>
          <w:sz w:val="28"/>
          <w:szCs w:val="28"/>
        </w:rPr>
      </w:pPr>
      <w:r>
        <w:rPr>
          <w:b/>
          <w:sz w:val="28"/>
          <w:szCs w:val="28"/>
        </w:rPr>
        <w:br w:type="page"/>
      </w:r>
    </w:p>
    <w:p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rsidR="00436203" w:rsidRDefault="00436203" w:rsidP="00D06099">
      <w:r>
        <w:rPr>
          <w:rFonts w:ascii="Helvetica" w:hAnsi="Helvetica" w:cs="Helvetica"/>
          <w:b/>
          <w:bCs/>
          <w:lang w:val="en-US"/>
        </w:rPr>
        <w:t xml:space="preserve">NOTE: </w:t>
      </w:r>
      <w:r>
        <w:rPr>
          <w:rFonts w:ascii="Helvetica" w:hAnsi="Helvetica" w:cs="Helvetica"/>
          <w:b/>
          <w:bCs/>
          <w:lang w:val="en-US"/>
        </w:rPr>
        <w:br/>
        <w:t>a</w:t>
      </w:r>
      <w:proofErr w:type="gramStart"/>
      <w:r>
        <w:rPr>
          <w:rFonts w:ascii="Helvetica" w:hAnsi="Helvetica" w:cs="Helvetica"/>
          <w:b/>
          <w:bCs/>
          <w:lang w:val="en-US"/>
        </w:rPr>
        <w:t>./</w:t>
      </w:r>
      <w:proofErr w:type="gramEnd"/>
      <w:r>
        <w:rPr>
          <w:rFonts w:ascii="Helvetica" w:hAnsi="Helvetica" w:cs="Helvetica"/>
          <w:b/>
          <w:bCs/>
          <w:lang w:val="en-US"/>
        </w:rPr>
        <w:t xml:space="preserve"> only provide work-highlight summaries for matters you are happy for us to publish.</w:t>
      </w:r>
      <w:r>
        <w:rPr>
          <w:rFonts w:ascii="Helvetica" w:hAnsi="Helvetica" w:cs="Helvetica"/>
          <w:b/>
          <w:bCs/>
          <w:lang w:val="en-US"/>
        </w:rPr>
        <w:br/>
      </w:r>
      <w:proofErr w:type="gramStart"/>
      <w:r>
        <w:rPr>
          <w:rFonts w:ascii="Helvetica" w:hAnsi="Helvetica" w:cs="Helvetica"/>
          <w:b/>
          <w:bCs/>
          <w:lang w:val="en-US"/>
        </w:rPr>
        <w:t>b./</w:t>
      </w:r>
      <w:proofErr w:type="gramEnd"/>
      <w:r>
        <w:rPr>
          <w:rFonts w:ascii="Helvetica" w:hAnsi="Helvetica" w:cs="Helvetica"/>
          <w:b/>
          <w:bCs/>
          <w:lang w:val="en-US"/>
        </w:rPr>
        <w:t xml:space="preserve"> we cannot guarantee that work highlights will be published if this section is not completed.</w:t>
      </w:r>
    </w:p>
    <w:p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rsidR="00D06099" w:rsidRDefault="00D06099" w:rsidP="00D06099">
      <w:r>
        <w:t>“Advised [insert company name] on acquisition of [Insert company name]”, or</w:t>
      </w:r>
    </w:p>
    <w:p w:rsidR="00D06099" w:rsidRDefault="00D06099" w:rsidP="00D06099">
      <w:pPr>
        <w:pStyle w:val="NoSpacing"/>
        <w:keepNext/>
      </w:pPr>
      <w:r>
        <w:t>“Advised consortium of banks on funding for a $6bn acquisition of a tech company”.</w:t>
      </w:r>
    </w:p>
    <w:p w:rsidR="00D06099" w:rsidRDefault="00D06099" w:rsidP="00D06099"/>
    <w:tbl>
      <w:tblPr>
        <w:tblStyle w:val="TableGrid"/>
        <w:tblW w:w="0" w:type="auto"/>
        <w:tblLook w:val="04A0" w:firstRow="1" w:lastRow="0" w:firstColumn="1" w:lastColumn="0" w:noHBand="0" w:noVBand="1"/>
      </w:tblPr>
      <w:tblGrid>
        <w:gridCol w:w="8642"/>
      </w:tblGrid>
      <w:tr w:rsidR="00D06099" w:rsidTr="0006476B">
        <w:trPr>
          <w:trHeight w:val="319"/>
        </w:trPr>
        <w:tc>
          <w:tcPr>
            <w:tcW w:w="8642" w:type="dxa"/>
            <w:shd w:val="clear" w:color="auto" w:fill="D0CECE" w:themeFill="background2" w:themeFillShade="E6"/>
          </w:tcPr>
          <w:p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rsidTr="0006476B">
        <w:trPr>
          <w:trHeight w:val="966"/>
        </w:trPr>
        <w:tc>
          <w:tcPr>
            <w:tcW w:w="8642" w:type="dxa"/>
            <w:shd w:val="clear" w:color="auto" w:fill="E2EFD9" w:themeFill="accent6" w:themeFillTint="33"/>
          </w:tcPr>
          <w:p w:rsidR="00D06099" w:rsidRPr="0073399D" w:rsidRDefault="00D06099" w:rsidP="0006476B">
            <w:pPr>
              <w:rPr>
                <w:sz w:val="16"/>
                <w:szCs w:val="16"/>
              </w:rPr>
            </w:pPr>
          </w:p>
        </w:tc>
      </w:tr>
      <w:tr w:rsidR="00D06099" w:rsidTr="0006476B">
        <w:tc>
          <w:tcPr>
            <w:tcW w:w="8642" w:type="dxa"/>
            <w:shd w:val="clear" w:color="auto" w:fill="D0CECE" w:themeFill="background2" w:themeFillShade="E6"/>
          </w:tcPr>
          <w:p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rsidTr="0006476B">
        <w:trPr>
          <w:trHeight w:val="1104"/>
        </w:trPr>
        <w:tc>
          <w:tcPr>
            <w:tcW w:w="8642" w:type="dxa"/>
            <w:shd w:val="clear" w:color="auto" w:fill="E2EFD9" w:themeFill="accent6" w:themeFillTint="33"/>
          </w:tcPr>
          <w:p w:rsidR="00D06099" w:rsidRDefault="00D06099" w:rsidP="0006476B">
            <w:pPr>
              <w:rPr>
                <w:sz w:val="28"/>
                <w:szCs w:val="28"/>
              </w:rPr>
            </w:pPr>
          </w:p>
        </w:tc>
      </w:tr>
      <w:tr w:rsidR="00D06099" w:rsidTr="0006476B">
        <w:tc>
          <w:tcPr>
            <w:tcW w:w="8642" w:type="dxa"/>
            <w:shd w:val="clear" w:color="auto" w:fill="D0CECE" w:themeFill="background2" w:themeFillShade="E6"/>
          </w:tcPr>
          <w:p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rsidTr="0006476B">
        <w:trPr>
          <w:trHeight w:val="1031"/>
        </w:trPr>
        <w:tc>
          <w:tcPr>
            <w:tcW w:w="8642" w:type="dxa"/>
            <w:shd w:val="clear" w:color="auto" w:fill="E2EFD9" w:themeFill="accent6" w:themeFillTint="33"/>
          </w:tcPr>
          <w:p w:rsidR="00D06099" w:rsidRDefault="00D06099" w:rsidP="0006476B">
            <w:pPr>
              <w:rPr>
                <w:sz w:val="28"/>
                <w:szCs w:val="28"/>
              </w:rPr>
            </w:pPr>
          </w:p>
        </w:tc>
      </w:tr>
    </w:tbl>
    <w:p w:rsidR="00D06099" w:rsidRDefault="00D06099" w:rsidP="00D06099">
      <w:pPr>
        <w:rPr>
          <w:b/>
          <w:sz w:val="28"/>
          <w:szCs w:val="28"/>
        </w:rPr>
      </w:pPr>
    </w:p>
    <w:p w:rsidR="007359FA" w:rsidRDefault="007359FA" w:rsidP="007359FA">
      <w:pPr>
        <w:rPr>
          <w:b/>
          <w:sz w:val="28"/>
          <w:szCs w:val="28"/>
        </w:rPr>
      </w:pPr>
      <w:r>
        <w:rPr>
          <w:b/>
          <w:sz w:val="28"/>
          <w:szCs w:val="28"/>
        </w:rPr>
        <w:t>Your practice - detailed work highlights</w:t>
      </w:r>
    </w:p>
    <w:p w:rsidR="007359FA" w:rsidRPr="008A231E" w:rsidRDefault="007359FA" w:rsidP="007359FA">
      <w:pPr>
        <w:pStyle w:val="NoSpacing"/>
        <w:keepNext/>
      </w:pPr>
    </w:p>
    <w:p w:rsidR="007359FA" w:rsidRDefault="007359FA" w:rsidP="007359FA">
      <w:pPr>
        <w:pStyle w:val="NoSpacing"/>
        <w:keepNext/>
      </w:pPr>
      <w:r w:rsidRPr="008A231E">
        <w:t xml:space="preserve">Please provide </w:t>
      </w:r>
      <w:r w:rsidRPr="00436203">
        <w:rPr>
          <w:b/>
        </w:rPr>
        <w:t>up to 20</w:t>
      </w:r>
      <w:r w:rsidRPr="008A231E">
        <w:t xml:space="preserve"> highlight matters that represent the practice over the past 12 months.</w:t>
      </w:r>
    </w:p>
    <w:p w:rsidR="007359FA" w:rsidRDefault="007359FA" w:rsidP="007359FA">
      <w:pPr>
        <w:pStyle w:val="NoSpacing"/>
        <w:keepNext/>
      </w:pPr>
    </w:p>
    <w:p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rsidR="007359FA" w:rsidRDefault="007359FA" w:rsidP="007359FA">
      <w:pPr>
        <w:pStyle w:val="NoSpacing"/>
        <w:keepNext/>
      </w:pPr>
    </w:p>
    <w:p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rsidR="007359FA" w:rsidRDefault="007359FA" w:rsidP="00D06099">
      <w:pPr>
        <w:rPr>
          <w:b/>
          <w:sz w:val="28"/>
          <w:szCs w:val="28"/>
        </w:rPr>
      </w:pPr>
    </w:p>
    <w:p w:rsidR="00D06099" w:rsidRDefault="00D06099" w:rsidP="00D06099">
      <w:pPr>
        <w:rPr>
          <w:b/>
          <w:sz w:val="28"/>
          <w:szCs w:val="28"/>
        </w:rPr>
      </w:pPr>
    </w:p>
    <w:p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rsidTr="0006476B">
        <w:trPr>
          <w:trHeight w:val="416"/>
        </w:trPr>
        <w:tc>
          <w:tcPr>
            <w:tcW w:w="9016" w:type="dxa"/>
            <w:gridSpan w:val="5"/>
            <w:shd w:val="clear" w:color="auto" w:fill="C5E0B3" w:themeFill="accent6" w:themeFillTint="66"/>
          </w:tcPr>
          <w:p w:rsidR="00D06099" w:rsidRDefault="00D06099" w:rsidP="0006476B">
            <w:pPr>
              <w:rPr>
                <w:b/>
                <w:sz w:val="28"/>
                <w:szCs w:val="28"/>
              </w:rPr>
            </w:pPr>
            <w:r>
              <w:rPr>
                <w:b/>
                <w:sz w:val="28"/>
                <w:szCs w:val="28"/>
              </w:rPr>
              <w:lastRenderedPageBreak/>
              <w:t xml:space="preserve">Publishable matter </w:t>
            </w:r>
          </w:p>
        </w:tc>
      </w:tr>
      <w:tr w:rsidR="00D06099" w:rsidRPr="00AE0CF1" w:rsidTr="0006476B">
        <w:trPr>
          <w:trHeight w:val="552"/>
        </w:trPr>
        <w:tc>
          <w:tcPr>
            <w:tcW w:w="3114" w:type="dxa"/>
            <w:gridSpan w:val="2"/>
            <w:shd w:val="clear" w:color="auto" w:fill="D0CECE" w:themeFill="background2" w:themeFillShade="E6"/>
          </w:tcPr>
          <w:p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rsidR="00D06099" w:rsidRPr="00AE0CF1" w:rsidRDefault="00D06099" w:rsidP="0006476B">
            <w:pPr>
              <w:rPr>
                <w:b/>
              </w:rPr>
            </w:pPr>
            <w:r>
              <w:rPr>
                <w:b/>
              </w:rPr>
              <w:t>Industry sector</w:t>
            </w:r>
          </w:p>
        </w:tc>
      </w:tr>
      <w:tr w:rsidR="00D06099" w:rsidTr="0006476B">
        <w:trPr>
          <w:trHeight w:val="416"/>
        </w:trPr>
        <w:tc>
          <w:tcPr>
            <w:tcW w:w="3114" w:type="dxa"/>
            <w:gridSpan w:val="2"/>
            <w:shd w:val="clear" w:color="auto" w:fill="E2EFD9" w:themeFill="accent6" w:themeFillTint="33"/>
          </w:tcPr>
          <w:p w:rsidR="00D06099" w:rsidRDefault="00D06099" w:rsidP="0006476B">
            <w:pPr>
              <w:rPr>
                <w:b/>
                <w:sz w:val="28"/>
                <w:szCs w:val="28"/>
              </w:rPr>
            </w:pPr>
          </w:p>
        </w:tc>
        <w:tc>
          <w:tcPr>
            <w:tcW w:w="5902" w:type="dxa"/>
            <w:gridSpan w:val="3"/>
            <w:shd w:val="clear" w:color="auto" w:fill="E2EFD9" w:themeFill="accent6" w:themeFillTint="33"/>
          </w:tcPr>
          <w:p w:rsidR="00D06099" w:rsidRDefault="00D06099" w:rsidP="0006476B">
            <w:pPr>
              <w:rPr>
                <w:b/>
                <w:sz w:val="28"/>
                <w:szCs w:val="28"/>
              </w:rPr>
            </w:pPr>
          </w:p>
        </w:tc>
      </w:tr>
      <w:tr w:rsidR="00D06099" w:rsidTr="0006476B">
        <w:trPr>
          <w:trHeight w:val="554"/>
        </w:trPr>
        <w:tc>
          <w:tcPr>
            <w:tcW w:w="9016" w:type="dxa"/>
            <w:gridSpan w:val="5"/>
            <w:shd w:val="clear" w:color="auto" w:fill="D0CECE" w:themeFill="background2" w:themeFillShade="E6"/>
          </w:tcPr>
          <w:p w:rsidR="00D06099" w:rsidRPr="00AE0CF1" w:rsidRDefault="00D06099" w:rsidP="0006476B">
            <w:pPr>
              <w:rPr>
                <w:b/>
              </w:rPr>
            </w:pPr>
            <w:r w:rsidRPr="00AE0CF1">
              <w:rPr>
                <w:b/>
              </w:rPr>
              <w:t xml:space="preserve">Matter </w:t>
            </w:r>
            <w:r>
              <w:rPr>
                <w:b/>
              </w:rPr>
              <w:t>description</w:t>
            </w:r>
          </w:p>
        </w:tc>
      </w:tr>
      <w:tr w:rsidR="00D06099" w:rsidTr="0006476B">
        <w:trPr>
          <w:trHeight w:val="2980"/>
        </w:trPr>
        <w:tc>
          <w:tcPr>
            <w:tcW w:w="9016" w:type="dxa"/>
            <w:gridSpan w:val="5"/>
            <w:shd w:val="clear" w:color="auto" w:fill="E2EFD9" w:themeFill="accent6" w:themeFillTint="33"/>
          </w:tcPr>
          <w:p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rsidR="00D06099" w:rsidRPr="00E10273" w:rsidRDefault="00D06099" w:rsidP="0006476B">
            <w:pPr>
              <w:tabs>
                <w:tab w:val="left" w:pos="2997"/>
              </w:tabs>
              <w:rPr>
                <w:sz w:val="16"/>
                <w:szCs w:val="16"/>
              </w:rPr>
            </w:pPr>
          </w:p>
        </w:tc>
      </w:tr>
      <w:tr w:rsidR="00D06099" w:rsidTr="0006476B">
        <w:trPr>
          <w:trHeight w:val="425"/>
        </w:trPr>
        <w:tc>
          <w:tcPr>
            <w:tcW w:w="2830" w:type="dxa"/>
            <w:tcBorders>
              <w:bottom w:val="single" w:sz="4" w:space="0" w:color="auto"/>
            </w:tcBorders>
            <w:shd w:val="clear" w:color="auto" w:fill="D0CECE" w:themeFill="background2" w:themeFillShade="E6"/>
          </w:tcPr>
          <w:p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rsidR="00D06099" w:rsidRDefault="00D06099" w:rsidP="0006476B">
            <w:pPr>
              <w:tabs>
                <w:tab w:val="center" w:pos="2063"/>
              </w:tabs>
              <w:rPr>
                <w:b/>
                <w:sz w:val="28"/>
                <w:szCs w:val="28"/>
              </w:rPr>
            </w:pPr>
          </w:p>
        </w:tc>
      </w:tr>
      <w:tr w:rsidR="00D06099" w:rsidRPr="007A1A15" w:rsidTr="0006476B">
        <w:trPr>
          <w:trHeight w:val="411"/>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rsidTr="0006476B">
        <w:trPr>
          <w:trHeight w:val="417"/>
        </w:trPr>
        <w:tc>
          <w:tcPr>
            <w:tcW w:w="9016" w:type="dxa"/>
            <w:gridSpan w:val="5"/>
            <w:tcBorders>
              <w:top w:val="nil"/>
            </w:tcBorders>
            <w:shd w:val="clear" w:color="auto" w:fill="D0CECE" w:themeFill="background2" w:themeFillShade="E6"/>
          </w:tcPr>
          <w:p w:rsidR="00D06099" w:rsidRPr="006A54B2" w:rsidRDefault="00D06099" w:rsidP="0006476B">
            <w:pPr>
              <w:rPr>
                <w:b/>
              </w:rPr>
            </w:pPr>
            <w:r w:rsidRPr="006A54B2">
              <w:rPr>
                <w:b/>
              </w:rPr>
              <w:t>Jurisdiction</w:t>
            </w:r>
            <w:r w:rsidR="00230FCB">
              <w:rPr>
                <w:b/>
              </w:rPr>
              <w:t xml:space="preserve"> involved</w:t>
            </w:r>
          </w:p>
        </w:tc>
      </w:tr>
      <w:tr w:rsidR="00D06099" w:rsidTr="0006476B">
        <w:tc>
          <w:tcPr>
            <w:tcW w:w="9016" w:type="dxa"/>
            <w:gridSpan w:val="5"/>
            <w:shd w:val="clear" w:color="auto" w:fill="E2EFD9" w:themeFill="accent6" w:themeFillTint="33"/>
          </w:tcPr>
          <w:p w:rsidR="00D06099" w:rsidRDefault="00D06099" w:rsidP="0006476B">
            <w:pPr>
              <w:rPr>
                <w:b/>
                <w:sz w:val="28"/>
                <w:szCs w:val="28"/>
              </w:rPr>
            </w:pPr>
          </w:p>
        </w:tc>
      </w:tr>
      <w:tr w:rsidR="00D06099" w:rsidTr="0006476B">
        <w:tc>
          <w:tcPr>
            <w:tcW w:w="9016" w:type="dxa"/>
            <w:gridSpan w:val="5"/>
            <w:tcBorders>
              <w:bottom w:val="single" w:sz="4" w:space="0" w:color="auto"/>
            </w:tcBorders>
            <w:shd w:val="clear" w:color="auto" w:fill="E2EFD9" w:themeFill="accent6" w:themeFillTint="33"/>
          </w:tcPr>
          <w:p w:rsidR="00D06099" w:rsidRDefault="00D06099" w:rsidP="0006476B">
            <w:pPr>
              <w:rPr>
                <w:b/>
                <w:sz w:val="28"/>
                <w:szCs w:val="28"/>
              </w:rPr>
            </w:pPr>
          </w:p>
        </w:tc>
      </w:tr>
      <w:tr w:rsidR="00D06099" w:rsidTr="0006476B">
        <w:trPr>
          <w:trHeight w:val="419"/>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sidRPr="007A1A15">
              <w:rPr>
                <w:b/>
                <w:sz w:val="28"/>
                <w:szCs w:val="28"/>
              </w:rPr>
              <w:t>Lead partner(s)</w:t>
            </w:r>
          </w:p>
        </w:tc>
      </w:tr>
      <w:tr w:rsidR="00D06099" w:rsidRPr="006A54B2" w:rsidTr="0006476B">
        <w:trPr>
          <w:trHeight w:val="424"/>
        </w:trPr>
        <w:tc>
          <w:tcPr>
            <w:tcW w:w="3114" w:type="dxa"/>
            <w:gridSpan w:val="2"/>
            <w:tcBorders>
              <w:top w:val="nil"/>
            </w:tcBorders>
            <w:shd w:val="clear" w:color="auto" w:fill="D0CECE" w:themeFill="background2" w:themeFillShade="E6"/>
          </w:tcPr>
          <w:p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rsidR="00D06099" w:rsidRPr="006A54B2" w:rsidRDefault="00D06099" w:rsidP="0006476B">
            <w:pPr>
              <w:rPr>
                <w:b/>
              </w:rPr>
            </w:pPr>
            <w:r w:rsidRPr="006A54B2">
              <w:rPr>
                <w:b/>
              </w:rPr>
              <w:t>Practice area</w:t>
            </w:r>
          </w:p>
        </w:tc>
      </w:tr>
      <w:tr w:rsidR="00D06099" w:rsidTr="0006476B">
        <w:tc>
          <w:tcPr>
            <w:tcW w:w="3114" w:type="dxa"/>
            <w:gridSpan w:val="2"/>
            <w:shd w:val="clear" w:color="auto" w:fill="E2EFD9" w:themeFill="accent6" w:themeFillTint="33"/>
          </w:tcPr>
          <w:p w:rsidR="00D06099" w:rsidRDefault="00D06099" w:rsidP="0006476B">
            <w:pPr>
              <w:rPr>
                <w:b/>
                <w:sz w:val="28"/>
                <w:szCs w:val="28"/>
              </w:rPr>
            </w:pPr>
          </w:p>
        </w:tc>
        <w:tc>
          <w:tcPr>
            <w:tcW w:w="2835" w:type="dxa"/>
            <w:gridSpan w:val="2"/>
            <w:shd w:val="clear" w:color="auto" w:fill="E2EFD9" w:themeFill="accent6" w:themeFillTint="33"/>
          </w:tcPr>
          <w:p w:rsidR="00D06099" w:rsidRDefault="00D06099" w:rsidP="0006476B">
            <w:pPr>
              <w:rPr>
                <w:b/>
                <w:sz w:val="28"/>
                <w:szCs w:val="28"/>
              </w:rPr>
            </w:pPr>
          </w:p>
        </w:tc>
        <w:tc>
          <w:tcPr>
            <w:tcW w:w="3067" w:type="dxa"/>
            <w:shd w:val="clear" w:color="auto" w:fill="E2EFD9" w:themeFill="accent6" w:themeFillTint="33"/>
          </w:tcPr>
          <w:p w:rsidR="00D06099" w:rsidRDefault="00D06099" w:rsidP="0006476B">
            <w:pPr>
              <w:rPr>
                <w:b/>
                <w:sz w:val="28"/>
                <w:szCs w:val="28"/>
              </w:rPr>
            </w:pPr>
          </w:p>
        </w:tc>
      </w:tr>
      <w:tr w:rsidR="00D06099" w:rsidTr="0006476B">
        <w:tc>
          <w:tcPr>
            <w:tcW w:w="3114" w:type="dxa"/>
            <w:gridSpan w:val="2"/>
            <w:tcBorders>
              <w:bottom w:val="single" w:sz="4" w:space="0" w:color="auto"/>
            </w:tcBorders>
            <w:shd w:val="clear" w:color="auto" w:fill="E2EFD9" w:themeFill="accent6" w:themeFillTint="33"/>
          </w:tcPr>
          <w:p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rsidR="00D06099" w:rsidRDefault="00D06099" w:rsidP="0006476B">
            <w:pPr>
              <w:rPr>
                <w:b/>
                <w:sz w:val="28"/>
                <w:szCs w:val="28"/>
              </w:rPr>
            </w:pPr>
          </w:p>
        </w:tc>
      </w:tr>
      <w:tr w:rsidR="00D06099" w:rsidRPr="007A1A15" w:rsidTr="0006476B">
        <w:trPr>
          <w:trHeight w:val="554"/>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sidRPr="007A1A15">
              <w:rPr>
                <w:b/>
                <w:sz w:val="28"/>
                <w:szCs w:val="28"/>
              </w:rPr>
              <w:t>Other key team members</w:t>
            </w:r>
          </w:p>
        </w:tc>
      </w:tr>
      <w:tr w:rsidR="00D06099" w:rsidRPr="006A54B2" w:rsidTr="0006476B">
        <w:trPr>
          <w:trHeight w:val="424"/>
        </w:trPr>
        <w:tc>
          <w:tcPr>
            <w:tcW w:w="3114" w:type="dxa"/>
            <w:gridSpan w:val="2"/>
            <w:tcBorders>
              <w:top w:val="nil"/>
            </w:tcBorders>
            <w:shd w:val="clear" w:color="auto" w:fill="D0CECE" w:themeFill="background2" w:themeFillShade="E6"/>
          </w:tcPr>
          <w:p w:rsidR="00D06099" w:rsidRPr="006A54B2" w:rsidRDefault="00D06099" w:rsidP="0006476B">
            <w:pPr>
              <w:rPr>
                <w:b/>
              </w:rPr>
            </w:pPr>
            <w:r w:rsidRPr="006A54B2">
              <w:rPr>
                <w:b/>
              </w:rPr>
              <w:t>Name</w:t>
            </w:r>
          </w:p>
        </w:tc>
        <w:tc>
          <w:tcPr>
            <w:tcW w:w="2835" w:type="dxa"/>
            <w:gridSpan w:val="2"/>
            <w:tcBorders>
              <w:top w:val="nil"/>
            </w:tcBorders>
            <w:shd w:val="clear" w:color="auto" w:fill="D0CECE" w:themeFill="background2" w:themeFillShade="E6"/>
          </w:tcPr>
          <w:p w:rsidR="00D06099" w:rsidRPr="006A54B2" w:rsidRDefault="00D06099" w:rsidP="0006476B">
            <w:pPr>
              <w:rPr>
                <w:b/>
              </w:rPr>
            </w:pPr>
            <w:r w:rsidRPr="006A54B2">
              <w:rPr>
                <w:b/>
              </w:rPr>
              <w:t>Office</w:t>
            </w:r>
          </w:p>
        </w:tc>
        <w:tc>
          <w:tcPr>
            <w:tcW w:w="3067" w:type="dxa"/>
            <w:tcBorders>
              <w:top w:val="nil"/>
            </w:tcBorders>
            <w:shd w:val="clear" w:color="auto" w:fill="D0CECE" w:themeFill="background2" w:themeFillShade="E6"/>
          </w:tcPr>
          <w:p w:rsidR="00D06099" w:rsidRPr="006A54B2" w:rsidRDefault="00D06099" w:rsidP="0006476B">
            <w:pPr>
              <w:rPr>
                <w:b/>
              </w:rPr>
            </w:pPr>
            <w:r w:rsidRPr="006A54B2">
              <w:rPr>
                <w:b/>
              </w:rPr>
              <w:t>Practice area</w:t>
            </w:r>
          </w:p>
        </w:tc>
      </w:tr>
      <w:tr w:rsidR="00D06099" w:rsidTr="0006476B">
        <w:tc>
          <w:tcPr>
            <w:tcW w:w="3114" w:type="dxa"/>
            <w:gridSpan w:val="2"/>
            <w:shd w:val="clear" w:color="auto" w:fill="E2EFD9" w:themeFill="accent6" w:themeFillTint="33"/>
          </w:tcPr>
          <w:p w:rsidR="00D06099" w:rsidRDefault="00D06099" w:rsidP="0006476B">
            <w:pPr>
              <w:rPr>
                <w:b/>
                <w:sz w:val="28"/>
                <w:szCs w:val="28"/>
              </w:rPr>
            </w:pPr>
          </w:p>
        </w:tc>
        <w:tc>
          <w:tcPr>
            <w:tcW w:w="2835" w:type="dxa"/>
            <w:gridSpan w:val="2"/>
            <w:shd w:val="clear" w:color="auto" w:fill="E2EFD9" w:themeFill="accent6" w:themeFillTint="33"/>
          </w:tcPr>
          <w:p w:rsidR="00D06099" w:rsidRDefault="00D06099" w:rsidP="0006476B">
            <w:pPr>
              <w:rPr>
                <w:b/>
                <w:sz w:val="28"/>
                <w:szCs w:val="28"/>
              </w:rPr>
            </w:pPr>
          </w:p>
        </w:tc>
        <w:tc>
          <w:tcPr>
            <w:tcW w:w="3067" w:type="dxa"/>
            <w:shd w:val="clear" w:color="auto" w:fill="E2EFD9" w:themeFill="accent6" w:themeFillTint="33"/>
          </w:tcPr>
          <w:p w:rsidR="00D06099" w:rsidRDefault="00D06099" w:rsidP="0006476B">
            <w:pPr>
              <w:rPr>
                <w:b/>
                <w:sz w:val="28"/>
                <w:szCs w:val="28"/>
              </w:rPr>
            </w:pPr>
          </w:p>
        </w:tc>
      </w:tr>
      <w:tr w:rsidR="00D06099" w:rsidTr="0006476B">
        <w:tc>
          <w:tcPr>
            <w:tcW w:w="3114" w:type="dxa"/>
            <w:gridSpan w:val="2"/>
            <w:tcBorders>
              <w:bottom w:val="single" w:sz="4" w:space="0" w:color="auto"/>
            </w:tcBorders>
            <w:shd w:val="clear" w:color="auto" w:fill="E2EFD9" w:themeFill="accent6" w:themeFillTint="33"/>
          </w:tcPr>
          <w:p w:rsidR="00D06099" w:rsidRDefault="00D06099" w:rsidP="0006476B">
            <w:pPr>
              <w:rPr>
                <w:b/>
                <w:sz w:val="28"/>
                <w:szCs w:val="28"/>
              </w:rPr>
            </w:pPr>
          </w:p>
        </w:tc>
        <w:tc>
          <w:tcPr>
            <w:tcW w:w="2835" w:type="dxa"/>
            <w:gridSpan w:val="2"/>
            <w:tcBorders>
              <w:bottom w:val="single" w:sz="4" w:space="0" w:color="auto"/>
            </w:tcBorders>
            <w:shd w:val="clear" w:color="auto" w:fill="E2EFD9" w:themeFill="accent6" w:themeFillTint="33"/>
          </w:tcPr>
          <w:p w:rsidR="00D06099" w:rsidRDefault="00D06099" w:rsidP="0006476B">
            <w:pPr>
              <w:rPr>
                <w:b/>
                <w:sz w:val="28"/>
                <w:szCs w:val="28"/>
              </w:rPr>
            </w:pPr>
          </w:p>
        </w:tc>
        <w:tc>
          <w:tcPr>
            <w:tcW w:w="3067" w:type="dxa"/>
            <w:tcBorders>
              <w:bottom w:val="single" w:sz="4" w:space="0" w:color="auto"/>
            </w:tcBorders>
            <w:shd w:val="clear" w:color="auto" w:fill="E2EFD9" w:themeFill="accent6" w:themeFillTint="33"/>
          </w:tcPr>
          <w:p w:rsidR="00D06099" w:rsidRDefault="00D06099" w:rsidP="0006476B">
            <w:pPr>
              <w:rPr>
                <w:b/>
                <w:sz w:val="28"/>
                <w:szCs w:val="28"/>
              </w:rPr>
            </w:pPr>
          </w:p>
        </w:tc>
      </w:tr>
      <w:tr w:rsidR="00D06099" w:rsidTr="0006476B">
        <w:trPr>
          <w:trHeight w:val="447"/>
        </w:trPr>
        <w:tc>
          <w:tcPr>
            <w:tcW w:w="9016" w:type="dxa"/>
            <w:gridSpan w:val="5"/>
            <w:tcBorders>
              <w:bottom w:val="nil"/>
            </w:tcBorders>
            <w:shd w:val="clear" w:color="auto" w:fill="D0CECE" w:themeFill="background2" w:themeFillShade="E6"/>
          </w:tcPr>
          <w:p w:rsidR="00D06099" w:rsidRDefault="00D06099" w:rsidP="0006476B">
            <w:pPr>
              <w:rPr>
                <w:b/>
                <w:sz w:val="28"/>
                <w:szCs w:val="28"/>
              </w:rPr>
            </w:pPr>
            <w:r>
              <w:rPr>
                <w:b/>
                <w:sz w:val="28"/>
                <w:szCs w:val="28"/>
              </w:rPr>
              <w:t>Other firms advising on the matter and their role(s)</w:t>
            </w:r>
          </w:p>
        </w:tc>
      </w:tr>
      <w:tr w:rsidR="00D06099" w:rsidTr="0006476B">
        <w:trPr>
          <w:trHeight w:val="576"/>
        </w:trPr>
        <w:tc>
          <w:tcPr>
            <w:tcW w:w="3114" w:type="dxa"/>
            <w:gridSpan w:val="2"/>
            <w:tcBorders>
              <w:top w:val="nil"/>
              <w:bottom w:val="single" w:sz="4" w:space="0" w:color="auto"/>
            </w:tcBorders>
            <w:shd w:val="clear" w:color="auto" w:fill="D0CECE" w:themeFill="background2" w:themeFillShade="E6"/>
          </w:tcPr>
          <w:p w:rsidR="00D06099" w:rsidRPr="007A1A15" w:rsidRDefault="00D06099" w:rsidP="0006476B">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rsidR="00D06099" w:rsidRPr="007A1A15" w:rsidRDefault="00D06099" w:rsidP="0006476B">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rsidTr="0006476B">
        <w:trPr>
          <w:trHeight w:val="385"/>
        </w:trPr>
        <w:tc>
          <w:tcPr>
            <w:tcW w:w="3114" w:type="dxa"/>
            <w:gridSpan w:val="2"/>
            <w:shd w:val="clear" w:color="auto" w:fill="E2EFD9" w:themeFill="accent6" w:themeFillTint="33"/>
          </w:tcPr>
          <w:p w:rsidR="00D06099" w:rsidRDefault="00D06099" w:rsidP="0006476B">
            <w:pPr>
              <w:rPr>
                <w:b/>
                <w:sz w:val="28"/>
                <w:szCs w:val="28"/>
              </w:rPr>
            </w:pPr>
          </w:p>
        </w:tc>
        <w:tc>
          <w:tcPr>
            <w:tcW w:w="2835" w:type="dxa"/>
            <w:gridSpan w:val="2"/>
            <w:shd w:val="clear" w:color="auto" w:fill="E2EFD9" w:themeFill="accent6" w:themeFillTint="33"/>
          </w:tcPr>
          <w:p w:rsidR="00D06099" w:rsidRDefault="00D06099" w:rsidP="0006476B">
            <w:pPr>
              <w:rPr>
                <w:b/>
                <w:sz w:val="28"/>
                <w:szCs w:val="28"/>
              </w:rPr>
            </w:pPr>
          </w:p>
        </w:tc>
        <w:tc>
          <w:tcPr>
            <w:tcW w:w="3067" w:type="dxa"/>
            <w:shd w:val="clear" w:color="auto" w:fill="E2EFD9" w:themeFill="accent6" w:themeFillTint="33"/>
          </w:tcPr>
          <w:p w:rsidR="00D06099" w:rsidRDefault="00D06099" w:rsidP="0006476B">
            <w:pPr>
              <w:rPr>
                <w:b/>
                <w:sz w:val="28"/>
                <w:szCs w:val="28"/>
              </w:rPr>
            </w:pPr>
          </w:p>
        </w:tc>
      </w:tr>
      <w:tr w:rsidR="00D06099" w:rsidTr="0006476B">
        <w:trPr>
          <w:trHeight w:val="537"/>
        </w:trPr>
        <w:tc>
          <w:tcPr>
            <w:tcW w:w="4508" w:type="dxa"/>
            <w:gridSpan w:val="3"/>
            <w:tcBorders>
              <w:bottom w:val="single" w:sz="4" w:space="0" w:color="auto"/>
            </w:tcBorders>
            <w:shd w:val="clear" w:color="auto" w:fill="D0CECE" w:themeFill="background2" w:themeFillShade="E6"/>
          </w:tcPr>
          <w:p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D06099" w:rsidRDefault="00D06099" w:rsidP="0006476B">
            <w:pPr>
              <w:rPr>
                <w:b/>
                <w:sz w:val="28"/>
                <w:szCs w:val="28"/>
              </w:rPr>
            </w:pPr>
            <w:r>
              <w:rPr>
                <w:b/>
                <w:sz w:val="28"/>
                <w:szCs w:val="28"/>
              </w:rPr>
              <w:t>End date</w:t>
            </w:r>
          </w:p>
        </w:tc>
      </w:tr>
      <w:tr w:rsidR="00D06099" w:rsidTr="0006476B">
        <w:tc>
          <w:tcPr>
            <w:tcW w:w="4508" w:type="dxa"/>
            <w:gridSpan w:val="3"/>
            <w:tcBorders>
              <w:bottom w:val="single" w:sz="4" w:space="0" w:color="auto"/>
            </w:tcBorders>
            <w:shd w:val="clear" w:color="auto" w:fill="E2EFD9" w:themeFill="accent6" w:themeFillTint="33"/>
          </w:tcPr>
          <w:p w:rsidR="00D06099" w:rsidRDefault="00D06099" w:rsidP="0006476B">
            <w:pPr>
              <w:rPr>
                <w:b/>
                <w:sz w:val="28"/>
                <w:szCs w:val="28"/>
              </w:rPr>
            </w:pPr>
          </w:p>
        </w:tc>
        <w:tc>
          <w:tcPr>
            <w:tcW w:w="4508" w:type="dxa"/>
            <w:gridSpan w:val="2"/>
            <w:tcBorders>
              <w:bottom w:val="single" w:sz="4" w:space="0" w:color="auto"/>
            </w:tcBorders>
            <w:shd w:val="clear" w:color="auto" w:fill="E2EFD9" w:themeFill="accent6" w:themeFillTint="33"/>
          </w:tcPr>
          <w:p w:rsidR="00D06099" w:rsidRDefault="00D06099" w:rsidP="0006476B">
            <w:pPr>
              <w:rPr>
                <w:b/>
                <w:sz w:val="28"/>
                <w:szCs w:val="28"/>
              </w:rPr>
            </w:pPr>
          </w:p>
        </w:tc>
      </w:tr>
    </w:tbl>
    <w:p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rsidTr="0006476B">
        <w:trPr>
          <w:trHeight w:val="416"/>
        </w:trPr>
        <w:tc>
          <w:tcPr>
            <w:tcW w:w="9016" w:type="dxa"/>
            <w:gridSpan w:val="5"/>
            <w:tcBorders>
              <w:top w:val="single" w:sz="4" w:space="0" w:color="auto"/>
            </w:tcBorders>
            <w:shd w:val="clear" w:color="auto" w:fill="F1A3A3"/>
          </w:tcPr>
          <w:p w:rsidR="00D06099" w:rsidRDefault="00D06099" w:rsidP="0006476B">
            <w:pPr>
              <w:rPr>
                <w:b/>
                <w:sz w:val="28"/>
                <w:szCs w:val="28"/>
              </w:rPr>
            </w:pPr>
            <w:r>
              <w:rPr>
                <w:b/>
                <w:sz w:val="28"/>
                <w:szCs w:val="28"/>
              </w:rPr>
              <w:lastRenderedPageBreak/>
              <w:t>Non-publishable matter</w:t>
            </w:r>
          </w:p>
        </w:tc>
      </w:tr>
      <w:tr w:rsidR="00D06099" w:rsidRPr="00AE0CF1" w:rsidTr="0006476B">
        <w:trPr>
          <w:trHeight w:val="564"/>
        </w:trPr>
        <w:tc>
          <w:tcPr>
            <w:tcW w:w="3114" w:type="dxa"/>
            <w:gridSpan w:val="2"/>
            <w:shd w:val="clear" w:color="auto" w:fill="D0CECE" w:themeFill="background2" w:themeFillShade="E6"/>
          </w:tcPr>
          <w:p w:rsidR="00D06099" w:rsidRPr="007A1A15" w:rsidRDefault="00D06099" w:rsidP="0006476B">
            <w:pPr>
              <w:rPr>
                <w:b/>
                <w:sz w:val="28"/>
                <w:szCs w:val="28"/>
              </w:rPr>
            </w:pPr>
            <w:r w:rsidRPr="007A1A15">
              <w:rPr>
                <w:b/>
                <w:sz w:val="28"/>
                <w:szCs w:val="28"/>
              </w:rPr>
              <w:t>Name of client</w:t>
            </w:r>
          </w:p>
        </w:tc>
        <w:tc>
          <w:tcPr>
            <w:tcW w:w="5902" w:type="dxa"/>
            <w:gridSpan w:val="3"/>
            <w:shd w:val="clear" w:color="auto" w:fill="D0CECE" w:themeFill="background2" w:themeFillShade="E6"/>
          </w:tcPr>
          <w:p w:rsidR="00D06099" w:rsidRPr="00AE0CF1" w:rsidRDefault="00D06099" w:rsidP="0006476B">
            <w:pPr>
              <w:rPr>
                <w:b/>
              </w:rPr>
            </w:pPr>
            <w:r>
              <w:rPr>
                <w:b/>
              </w:rPr>
              <w:t>Industry sector</w:t>
            </w:r>
          </w:p>
        </w:tc>
      </w:tr>
      <w:tr w:rsidR="00D06099" w:rsidTr="0006476B">
        <w:trPr>
          <w:trHeight w:val="402"/>
        </w:trPr>
        <w:tc>
          <w:tcPr>
            <w:tcW w:w="3114" w:type="dxa"/>
            <w:gridSpan w:val="2"/>
            <w:shd w:val="clear" w:color="auto" w:fill="FDDFDF"/>
          </w:tcPr>
          <w:p w:rsidR="00D06099" w:rsidRDefault="00D06099" w:rsidP="0006476B">
            <w:pPr>
              <w:rPr>
                <w:b/>
                <w:sz w:val="28"/>
                <w:szCs w:val="28"/>
              </w:rPr>
            </w:pPr>
          </w:p>
        </w:tc>
        <w:tc>
          <w:tcPr>
            <w:tcW w:w="5902" w:type="dxa"/>
            <w:gridSpan w:val="3"/>
            <w:shd w:val="clear" w:color="auto" w:fill="FDDFDF"/>
          </w:tcPr>
          <w:p w:rsidR="00D06099" w:rsidRDefault="00D06099" w:rsidP="0006476B">
            <w:pPr>
              <w:rPr>
                <w:b/>
                <w:sz w:val="28"/>
                <w:szCs w:val="28"/>
              </w:rPr>
            </w:pPr>
          </w:p>
        </w:tc>
      </w:tr>
      <w:tr w:rsidR="00D06099" w:rsidTr="0006476B">
        <w:trPr>
          <w:trHeight w:val="554"/>
        </w:trPr>
        <w:tc>
          <w:tcPr>
            <w:tcW w:w="9016" w:type="dxa"/>
            <w:gridSpan w:val="5"/>
            <w:shd w:val="clear" w:color="auto" w:fill="D0CECE" w:themeFill="background2" w:themeFillShade="E6"/>
          </w:tcPr>
          <w:p w:rsidR="00D06099" w:rsidRPr="00AE0CF1" w:rsidRDefault="00D06099" w:rsidP="0006476B">
            <w:pPr>
              <w:rPr>
                <w:b/>
              </w:rPr>
            </w:pPr>
            <w:r w:rsidRPr="00AE0CF1">
              <w:rPr>
                <w:b/>
              </w:rPr>
              <w:t>Matter summary</w:t>
            </w:r>
          </w:p>
        </w:tc>
      </w:tr>
      <w:tr w:rsidR="00D06099" w:rsidTr="0006476B">
        <w:trPr>
          <w:trHeight w:val="3121"/>
        </w:trPr>
        <w:tc>
          <w:tcPr>
            <w:tcW w:w="9016" w:type="dxa"/>
            <w:gridSpan w:val="5"/>
            <w:shd w:val="clear" w:color="auto" w:fill="FDDFDF"/>
          </w:tcPr>
          <w:p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rsidR="00D06099" w:rsidRPr="006A54B2" w:rsidRDefault="00D06099" w:rsidP="0006476B">
            <w:pPr>
              <w:rPr>
                <w:sz w:val="20"/>
                <w:szCs w:val="20"/>
              </w:rPr>
            </w:pPr>
          </w:p>
        </w:tc>
      </w:tr>
      <w:tr w:rsidR="00D06099" w:rsidTr="0006476B">
        <w:trPr>
          <w:trHeight w:val="428"/>
        </w:trPr>
        <w:tc>
          <w:tcPr>
            <w:tcW w:w="2830" w:type="dxa"/>
            <w:tcBorders>
              <w:bottom w:val="single" w:sz="4" w:space="0" w:color="auto"/>
            </w:tcBorders>
            <w:shd w:val="clear" w:color="auto" w:fill="D0CECE" w:themeFill="background2" w:themeFillShade="E6"/>
          </w:tcPr>
          <w:p w:rsidR="00D06099" w:rsidRPr="007A1A15" w:rsidRDefault="00D06099" w:rsidP="0006476B">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rsidR="00D06099" w:rsidRDefault="00D06099" w:rsidP="0006476B">
            <w:pPr>
              <w:tabs>
                <w:tab w:val="center" w:pos="2063"/>
              </w:tabs>
              <w:rPr>
                <w:b/>
                <w:sz w:val="28"/>
                <w:szCs w:val="28"/>
              </w:rPr>
            </w:pPr>
          </w:p>
        </w:tc>
      </w:tr>
      <w:tr w:rsidR="00D06099" w:rsidRPr="007A1A15" w:rsidTr="0006476B">
        <w:trPr>
          <w:trHeight w:val="411"/>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Pr>
                <w:b/>
                <w:sz w:val="28"/>
                <w:szCs w:val="28"/>
              </w:rPr>
              <w:t xml:space="preserve">Was it </w:t>
            </w:r>
            <w:r w:rsidRPr="007A1A15">
              <w:rPr>
                <w:b/>
                <w:sz w:val="28"/>
                <w:szCs w:val="28"/>
              </w:rPr>
              <w:t>cross-border?</w:t>
            </w:r>
          </w:p>
        </w:tc>
      </w:tr>
      <w:tr w:rsidR="00D06099" w:rsidTr="0006476B">
        <w:trPr>
          <w:trHeight w:val="417"/>
        </w:trPr>
        <w:tc>
          <w:tcPr>
            <w:tcW w:w="9016" w:type="dxa"/>
            <w:gridSpan w:val="5"/>
            <w:tcBorders>
              <w:top w:val="nil"/>
            </w:tcBorders>
            <w:shd w:val="clear" w:color="auto" w:fill="D0CECE" w:themeFill="background2" w:themeFillShade="E6"/>
          </w:tcPr>
          <w:p w:rsidR="00D06099" w:rsidRPr="006A54B2" w:rsidRDefault="00D06099" w:rsidP="0006476B">
            <w:pPr>
              <w:rPr>
                <w:b/>
              </w:rPr>
            </w:pPr>
            <w:r w:rsidRPr="006A54B2">
              <w:rPr>
                <w:b/>
              </w:rPr>
              <w:t>Jurisdiction</w:t>
            </w:r>
            <w:r w:rsidR="00230FCB">
              <w:rPr>
                <w:b/>
              </w:rPr>
              <w:t>s involved</w:t>
            </w:r>
          </w:p>
        </w:tc>
      </w:tr>
      <w:tr w:rsidR="00D06099" w:rsidTr="0006476B">
        <w:tc>
          <w:tcPr>
            <w:tcW w:w="9016" w:type="dxa"/>
            <w:gridSpan w:val="5"/>
            <w:shd w:val="clear" w:color="auto" w:fill="FDDFDF"/>
          </w:tcPr>
          <w:p w:rsidR="00D06099" w:rsidRDefault="00D06099" w:rsidP="0006476B">
            <w:pPr>
              <w:rPr>
                <w:b/>
                <w:sz w:val="28"/>
                <w:szCs w:val="28"/>
              </w:rPr>
            </w:pPr>
          </w:p>
        </w:tc>
      </w:tr>
      <w:tr w:rsidR="00D06099" w:rsidTr="0006476B">
        <w:tc>
          <w:tcPr>
            <w:tcW w:w="9016" w:type="dxa"/>
            <w:gridSpan w:val="5"/>
            <w:tcBorders>
              <w:bottom w:val="single" w:sz="4" w:space="0" w:color="auto"/>
            </w:tcBorders>
            <w:shd w:val="clear" w:color="auto" w:fill="FDDFDF"/>
          </w:tcPr>
          <w:p w:rsidR="00D06099" w:rsidRDefault="00D06099" w:rsidP="0006476B">
            <w:pPr>
              <w:rPr>
                <w:b/>
                <w:sz w:val="28"/>
                <w:szCs w:val="28"/>
              </w:rPr>
            </w:pPr>
          </w:p>
        </w:tc>
      </w:tr>
      <w:tr w:rsidR="00D06099" w:rsidTr="0006476B">
        <w:trPr>
          <w:trHeight w:val="419"/>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sidRPr="007A1A15">
              <w:rPr>
                <w:b/>
                <w:sz w:val="28"/>
                <w:szCs w:val="28"/>
              </w:rPr>
              <w:t>Lead partner(s)</w:t>
            </w:r>
          </w:p>
        </w:tc>
      </w:tr>
      <w:tr w:rsidR="00D06099" w:rsidRPr="006A54B2" w:rsidTr="0006476B">
        <w:trPr>
          <w:trHeight w:val="424"/>
        </w:trPr>
        <w:tc>
          <w:tcPr>
            <w:tcW w:w="3114" w:type="dxa"/>
            <w:gridSpan w:val="2"/>
            <w:tcBorders>
              <w:top w:val="nil"/>
            </w:tcBorders>
            <w:shd w:val="clear" w:color="auto" w:fill="D0CECE" w:themeFill="background2" w:themeFillShade="E6"/>
          </w:tcPr>
          <w:p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rsidR="00D06099" w:rsidRPr="006A54B2" w:rsidRDefault="00D06099" w:rsidP="0006476B">
            <w:pPr>
              <w:rPr>
                <w:b/>
              </w:rPr>
            </w:pPr>
            <w:r w:rsidRPr="006A54B2">
              <w:rPr>
                <w:b/>
              </w:rPr>
              <w:t>Practice area</w:t>
            </w:r>
          </w:p>
        </w:tc>
      </w:tr>
      <w:tr w:rsidR="00D06099" w:rsidTr="0006476B">
        <w:tc>
          <w:tcPr>
            <w:tcW w:w="3114" w:type="dxa"/>
            <w:gridSpan w:val="2"/>
            <w:shd w:val="clear" w:color="auto" w:fill="FDDFDF"/>
          </w:tcPr>
          <w:p w:rsidR="00D06099" w:rsidRDefault="00D06099" w:rsidP="0006476B">
            <w:pPr>
              <w:rPr>
                <w:b/>
                <w:sz w:val="28"/>
                <w:szCs w:val="28"/>
              </w:rPr>
            </w:pPr>
          </w:p>
        </w:tc>
        <w:tc>
          <w:tcPr>
            <w:tcW w:w="2693" w:type="dxa"/>
            <w:gridSpan w:val="2"/>
            <w:shd w:val="clear" w:color="auto" w:fill="FDDFDF"/>
          </w:tcPr>
          <w:p w:rsidR="00D06099" w:rsidRDefault="00D06099" w:rsidP="0006476B">
            <w:pPr>
              <w:rPr>
                <w:b/>
                <w:sz w:val="28"/>
                <w:szCs w:val="28"/>
              </w:rPr>
            </w:pPr>
          </w:p>
        </w:tc>
        <w:tc>
          <w:tcPr>
            <w:tcW w:w="3209" w:type="dxa"/>
            <w:shd w:val="clear" w:color="auto" w:fill="FDDFDF"/>
          </w:tcPr>
          <w:p w:rsidR="00D06099" w:rsidRDefault="00D06099" w:rsidP="0006476B">
            <w:pPr>
              <w:rPr>
                <w:b/>
                <w:sz w:val="28"/>
                <w:szCs w:val="28"/>
              </w:rPr>
            </w:pPr>
          </w:p>
        </w:tc>
      </w:tr>
      <w:tr w:rsidR="00D06099" w:rsidTr="0006476B">
        <w:tc>
          <w:tcPr>
            <w:tcW w:w="3114" w:type="dxa"/>
            <w:gridSpan w:val="2"/>
            <w:tcBorders>
              <w:bottom w:val="single" w:sz="4" w:space="0" w:color="auto"/>
            </w:tcBorders>
            <w:shd w:val="clear" w:color="auto" w:fill="FDDFDF"/>
          </w:tcPr>
          <w:p w:rsidR="00D06099" w:rsidRDefault="00D06099" w:rsidP="0006476B">
            <w:pPr>
              <w:rPr>
                <w:b/>
                <w:sz w:val="28"/>
                <w:szCs w:val="28"/>
              </w:rPr>
            </w:pPr>
          </w:p>
        </w:tc>
        <w:tc>
          <w:tcPr>
            <w:tcW w:w="2693" w:type="dxa"/>
            <w:gridSpan w:val="2"/>
            <w:tcBorders>
              <w:bottom w:val="single" w:sz="4" w:space="0" w:color="auto"/>
            </w:tcBorders>
            <w:shd w:val="clear" w:color="auto" w:fill="FDDFDF"/>
          </w:tcPr>
          <w:p w:rsidR="00D06099" w:rsidRDefault="00D06099" w:rsidP="0006476B">
            <w:pPr>
              <w:rPr>
                <w:b/>
                <w:sz w:val="28"/>
                <w:szCs w:val="28"/>
              </w:rPr>
            </w:pPr>
          </w:p>
        </w:tc>
        <w:tc>
          <w:tcPr>
            <w:tcW w:w="3209" w:type="dxa"/>
            <w:tcBorders>
              <w:bottom w:val="single" w:sz="4" w:space="0" w:color="auto"/>
            </w:tcBorders>
            <w:shd w:val="clear" w:color="auto" w:fill="FDDFDF"/>
          </w:tcPr>
          <w:p w:rsidR="00D06099" w:rsidRDefault="00D06099" w:rsidP="0006476B">
            <w:pPr>
              <w:rPr>
                <w:b/>
                <w:sz w:val="28"/>
                <w:szCs w:val="28"/>
              </w:rPr>
            </w:pPr>
          </w:p>
        </w:tc>
      </w:tr>
      <w:tr w:rsidR="00D06099" w:rsidRPr="007A1A15" w:rsidTr="0006476B">
        <w:trPr>
          <w:trHeight w:val="554"/>
        </w:trPr>
        <w:tc>
          <w:tcPr>
            <w:tcW w:w="9016" w:type="dxa"/>
            <w:gridSpan w:val="5"/>
            <w:tcBorders>
              <w:bottom w:val="nil"/>
            </w:tcBorders>
            <w:shd w:val="clear" w:color="auto" w:fill="D0CECE" w:themeFill="background2" w:themeFillShade="E6"/>
          </w:tcPr>
          <w:p w:rsidR="00D06099" w:rsidRPr="007A1A15" w:rsidRDefault="00D06099" w:rsidP="0006476B">
            <w:pPr>
              <w:rPr>
                <w:b/>
                <w:sz w:val="28"/>
                <w:szCs w:val="28"/>
              </w:rPr>
            </w:pPr>
            <w:r w:rsidRPr="007A1A15">
              <w:rPr>
                <w:b/>
                <w:sz w:val="28"/>
                <w:szCs w:val="28"/>
              </w:rPr>
              <w:t>Other key team members</w:t>
            </w:r>
          </w:p>
        </w:tc>
      </w:tr>
      <w:tr w:rsidR="00D06099" w:rsidRPr="006A54B2" w:rsidTr="0006476B">
        <w:trPr>
          <w:trHeight w:val="424"/>
        </w:trPr>
        <w:tc>
          <w:tcPr>
            <w:tcW w:w="3114" w:type="dxa"/>
            <w:gridSpan w:val="2"/>
            <w:tcBorders>
              <w:top w:val="nil"/>
            </w:tcBorders>
            <w:shd w:val="clear" w:color="auto" w:fill="D0CECE" w:themeFill="background2" w:themeFillShade="E6"/>
          </w:tcPr>
          <w:p w:rsidR="00D06099" w:rsidRPr="006A54B2" w:rsidRDefault="00D06099" w:rsidP="0006476B">
            <w:pPr>
              <w:rPr>
                <w:b/>
              </w:rPr>
            </w:pPr>
            <w:r w:rsidRPr="006A54B2">
              <w:rPr>
                <w:b/>
              </w:rPr>
              <w:t>Name</w:t>
            </w:r>
          </w:p>
        </w:tc>
        <w:tc>
          <w:tcPr>
            <w:tcW w:w="2693" w:type="dxa"/>
            <w:gridSpan w:val="2"/>
            <w:tcBorders>
              <w:top w:val="nil"/>
            </w:tcBorders>
            <w:shd w:val="clear" w:color="auto" w:fill="D0CECE" w:themeFill="background2" w:themeFillShade="E6"/>
          </w:tcPr>
          <w:p w:rsidR="00D06099" w:rsidRPr="006A54B2" w:rsidRDefault="00D06099" w:rsidP="0006476B">
            <w:pPr>
              <w:rPr>
                <w:b/>
              </w:rPr>
            </w:pPr>
            <w:r w:rsidRPr="006A54B2">
              <w:rPr>
                <w:b/>
              </w:rPr>
              <w:t>Office</w:t>
            </w:r>
          </w:p>
        </w:tc>
        <w:tc>
          <w:tcPr>
            <w:tcW w:w="3209" w:type="dxa"/>
            <w:tcBorders>
              <w:top w:val="nil"/>
            </w:tcBorders>
            <w:shd w:val="clear" w:color="auto" w:fill="D0CECE" w:themeFill="background2" w:themeFillShade="E6"/>
          </w:tcPr>
          <w:p w:rsidR="00D06099" w:rsidRPr="006A54B2" w:rsidRDefault="00D06099" w:rsidP="0006476B">
            <w:pPr>
              <w:rPr>
                <w:b/>
              </w:rPr>
            </w:pPr>
            <w:r w:rsidRPr="006A54B2">
              <w:rPr>
                <w:b/>
              </w:rPr>
              <w:t>Practice area</w:t>
            </w:r>
          </w:p>
        </w:tc>
      </w:tr>
      <w:tr w:rsidR="00D06099" w:rsidTr="0006476B">
        <w:tc>
          <w:tcPr>
            <w:tcW w:w="3114" w:type="dxa"/>
            <w:gridSpan w:val="2"/>
            <w:shd w:val="clear" w:color="auto" w:fill="FDDFDF"/>
          </w:tcPr>
          <w:p w:rsidR="00D06099" w:rsidRDefault="00D06099" w:rsidP="0006476B">
            <w:pPr>
              <w:rPr>
                <w:b/>
                <w:sz w:val="28"/>
                <w:szCs w:val="28"/>
              </w:rPr>
            </w:pPr>
          </w:p>
        </w:tc>
        <w:tc>
          <w:tcPr>
            <w:tcW w:w="2693" w:type="dxa"/>
            <w:gridSpan w:val="2"/>
            <w:shd w:val="clear" w:color="auto" w:fill="FDDFDF"/>
          </w:tcPr>
          <w:p w:rsidR="00D06099" w:rsidRDefault="00D06099" w:rsidP="0006476B">
            <w:pPr>
              <w:rPr>
                <w:b/>
                <w:sz w:val="28"/>
                <w:szCs w:val="28"/>
              </w:rPr>
            </w:pPr>
          </w:p>
        </w:tc>
        <w:tc>
          <w:tcPr>
            <w:tcW w:w="3209" w:type="dxa"/>
            <w:shd w:val="clear" w:color="auto" w:fill="FDDFDF"/>
          </w:tcPr>
          <w:p w:rsidR="00D06099" w:rsidRDefault="00D06099" w:rsidP="0006476B">
            <w:pPr>
              <w:rPr>
                <w:b/>
                <w:sz w:val="28"/>
                <w:szCs w:val="28"/>
              </w:rPr>
            </w:pPr>
          </w:p>
        </w:tc>
      </w:tr>
      <w:tr w:rsidR="00D06099" w:rsidTr="0006476B">
        <w:tc>
          <w:tcPr>
            <w:tcW w:w="3114" w:type="dxa"/>
            <w:gridSpan w:val="2"/>
            <w:tcBorders>
              <w:bottom w:val="single" w:sz="4" w:space="0" w:color="auto"/>
            </w:tcBorders>
            <w:shd w:val="clear" w:color="auto" w:fill="FDDFDF"/>
          </w:tcPr>
          <w:p w:rsidR="00D06099" w:rsidRDefault="00D06099" w:rsidP="0006476B">
            <w:pPr>
              <w:rPr>
                <w:b/>
                <w:sz w:val="28"/>
                <w:szCs w:val="28"/>
              </w:rPr>
            </w:pPr>
          </w:p>
        </w:tc>
        <w:tc>
          <w:tcPr>
            <w:tcW w:w="2693" w:type="dxa"/>
            <w:gridSpan w:val="2"/>
            <w:tcBorders>
              <w:bottom w:val="single" w:sz="4" w:space="0" w:color="auto"/>
            </w:tcBorders>
            <w:shd w:val="clear" w:color="auto" w:fill="FDDFDF"/>
          </w:tcPr>
          <w:p w:rsidR="00D06099" w:rsidRDefault="00D06099" w:rsidP="0006476B">
            <w:pPr>
              <w:rPr>
                <w:b/>
                <w:sz w:val="28"/>
                <w:szCs w:val="28"/>
              </w:rPr>
            </w:pPr>
          </w:p>
        </w:tc>
        <w:tc>
          <w:tcPr>
            <w:tcW w:w="3209" w:type="dxa"/>
            <w:tcBorders>
              <w:bottom w:val="single" w:sz="4" w:space="0" w:color="auto"/>
            </w:tcBorders>
            <w:shd w:val="clear" w:color="auto" w:fill="FDDFDF"/>
          </w:tcPr>
          <w:p w:rsidR="00D06099" w:rsidRDefault="00D06099" w:rsidP="0006476B">
            <w:pPr>
              <w:rPr>
                <w:b/>
                <w:sz w:val="28"/>
                <w:szCs w:val="28"/>
              </w:rPr>
            </w:pPr>
          </w:p>
        </w:tc>
      </w:tr>
      <w:tr w:rsidR="00D06099" w:rsidTr="0006476B">
        <w:trPr>
          <w:trHeight w:val="435"/>
        </w:trPr>
        <w:tc>
          <w:tcPr>
            <w:tcW w:w="9016" w:type="dxa"/>
            <w:gridSpan w:val="5"/>
            <w:tcBorders>
              <w:bottom w:val="nil"/>
            </w:tcBorders>
            <w:shd w:val="clear" w:color="auto" w:fill="D0CECE" w:themeFill="background2" w:themeFillShade="E6"/>
          </w:tcPr>
          <w:p w:rsidR="00D06099" w:rsidRDefault="00D06099" w:rsidP="0006476B">
            <w:pPr>
              <w:rPr>
                <w:b/>
                <w:sz w:val="28"/>
                <w:szCs w:val="28"/>
              </w:rPr>
            </w:pPr>
            <w:r>
              <w:rPr>
                <w:b/>
                <w:sz w:val="28"/>
                <w:szCs w:val="28"/>
              </w:rPr>
              <w:t>Other firms advising on the matter and their role(s)</w:t>
            </w:r>
          </w:p>
        </w:tc>
      </w:tr>
      <w:tr w:rsidR="00D06099" w:rsidTr="0006476B">
        <w:trPr>
          <w:trHeight w:val="582"/>
        </w:trPr>
        <w:tc>
          <w:tcPr>
            <w:tcW w:w="3114" w:type="dxa"/>
            <w:gridSpan w:val="2"/>
            <w:tcBorders>
              <w:top w:val="nil"/>
              <w:bottom w:val="single" w:sz="4" w:space="0" w:color="auto"/>
            </w:tcBorders>
            <w:shd w:val="clear" w:color="auto" w:fill="D0CECE" w:themeFill="background2" w:themeFillShade="E6"/>
          </w:tcPr>
          <w:p w:rsidR="00D06099" w:rsidRPr="007A1A15" w:rsidRDefault="00D06099" w:rsidP="0006476B">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rsidR="00D06099" w:rsidRPr="007A1A15" w:rsidRDefault="00D06099" w:rsidP="0006476B">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rsidR="00D06099" w:rsidRPr="007A1A15" w:rsidRDefault="00D06099" w:rsidP="0006476B">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rsidTr="0006476B">
        <w:trPr>
          <w:trHeight w:val="385"/>
        </w:trPr>
        <w:tc>
          <w:tcPr>
            <w:tcW w:w="3114" w:type="dxa"/>
            <w:gridSpan w:val="2"/>
            <w:shd w:val="clear" w:color="auto" w:fill="FDDFDF"/>
          </w:tcPr>
          <w:p w:rsidR="00D06099" w:rsidRDefault="00D06099" w:rsidP="0006476B">
            <w:pPr>
              <w:rPr>
                <w:b/>
                <w:sz w:val="28"/>
                <w:szCs w:val="28"/>
              </w:rPr>
            </w:pPr>
          </w:p>
        </w:tc>
        <w:tc>
          <w:tcPr>
            <w:tcW w:w="2693" w:type="dxa"/>
            <w:gridSpan w:val="2"/>
            <w:shd w:val="clear" w:color="auto" w:fill="FDDFDF"/>
          </w:tcPr>
          <w:p w:rsidR="00D06099" w:rsidRDefault="00D06099" w:rsidP="0006476B">
            <w:pPr>
              <w:rPr>
                <w:b/>
                <w:sz w:val="28"/>
                <w:szCs w:val="28"/>
              </w:rPr>
            </w:pPr>
          </w:p>
        </w:tc>
        <w:tc>
          <w:tcPr>
            <w:tcW w:w="3209" w:type="dxa"/>
            <w:shd w:val="clear" w:color="auto" w:fill="FDDFDF"/>
          </w:tcPr>
          <w:p w:rsidR="00D06099" w:rsidRDefault="00D06099" w:rsidP="0006476B">
            <w:pPr>
              <w:rPr>
                <w:b/>
                <w:sz w:val="28"/>
                <w:szCs w:val="28"/>
              </w:rPr>
            </w:pPr>
          </w:p>
        </w:tc>
      </w:tr>
      <w:tr w:rsidR="00D06099" w:rsidTr="0006476B">
        <w:trPr>
          <w:trHeight w:val="537"/>
        </w:trPr>
        <w:tc>
          <w:tcPr>
            <w:tcW w:w="4508" w:type="dxa"/>
            <w:gridSpan w:val="3"/>
            <w:tcBorders>
              <w:bottom w:val="single" w:sz="4" w:space="0" w:color="auto"/>
            </w:tcBorders>
            <w:shd w:val="clear" w:color="auto" w:fill="D0CECE" w:themeFill="background2" w:themeFillShade="E6"/>
          </w:tcPr>
          <w:p w:rsidR="00D06099" w:rsidRDefault="00D06099" w:rsidP="0006476B">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D06099" w:rsidRDefault="00D06099" w:rsidP="0006476B">
            <w:pPr>
              <w:rPr>
                <w:b/>
                <w:sz w:val="28"/>
                <w:szCs w:val="28"/>
              </w:rPr>
            </w:pPr>
            <w:r>
              <w:rPr>
                <w:b/>
                <w:sz w:val="28"/>
                <w:szCs w:val="28"/>
              </w:rPr>
              <w:t>End date</w:t>
            </w:r>
          </w:p>
        </w:tc>
      </w:tr>
      <w:tr w:rsidR="00D06099" w:rsidTr="0006476B">
        <w:tc>
          <w:tcPr>
            <w:tcW w:w="4508" w:type="dxa"/>
            <w:gridSpan w:val="3"/>
            <w:tcBorders>
              <w:bottom w:val="single" w:sz="4" w:space="0" w:color="auto"/>
            </w:tcBorders>
            <w:shd w:val="clear" w:color="auto" w:fill="FDDFDF"/>
          </w:tcPr>
          <w:p w:rsidR="00D06099" w:rsidRDefault="00D06099" w:rsidP="0006476B">
            <w:pPr>
              <w:rPr>
                <w:b/>
                <w:sz w:val="28"/>
                <w:szCs w:val="28"/>
              </w:rPr>
            </w:pPr>
          </w:p>
        </w:tc>
        <w:tc>
          <w:tcPr>
            <w:tcW w:w="4508" w:type="dxa"/>
            <w:gridSpan w:val="2"/>
            <w:tcBorders>
              <w:bottom w:val="single" w:sz="4" w:space="0" w:color="auto"/>
            </w:tcBorders>
            <w:shd w:val="clear" w:color="auto" w:fill="FDDFDF"/>
          </w:tcPr>
          <w:p w:rsidR="00D06099" w:rsidRDefault="00D06099" w:rsidP="0006476B">
            <w:pPr>
              <w:rPr>
                <w:b/>
                <w:sz w:val="28"/>
                <w:szCs w:val="28"/>
              </w:rPr>
            </w:pPr>
          </w:p>
        </w:tc>
      </w:tr>
    </w:tbl>
    <w:p w:rsidR="00D06099" w:rsidRDefault="00D06099" w:rsidP="00D06099">
      <w:pPr>
        <w:rPr>
          <w:b/>
          <w:sz w:val="28"/>
          <w:szCs w:val="28"/>
        </w:rPr>
      </w:pPr>
    </w:p>
    <w:p w:rsidR="00D06099" w:rsidRDefault="00D06099" w:rsidP="00D06099">
      <w:pPr>
        <w:rPr>
          <w:b/>
          <w:sz w:val="28"/>
          <w:szCs w:val="28"/>
        </w:rPr>
      </w:pPr>
    </w:p>
    <w:p w:rsidR="00D06099" w:rsidRPr="00025491" w:rsidRDefault="00D06099" w:rsidP="00D06099"/>
    <w:p w:rsidR="00C05B02" w:rsidRPr="00D06099" w:rsidRDefault="00C05B02" w:rsidP="00D06099"/>
    <w:sectPr w:rsidR="00C05B02" w:rsidRPr="00D06099"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1F7" w:rsidRDefault="001911F7" w:rsidP="00B01242">
      <w:pPr>
        <w:spacing w:after="0" w:line="240" w:lineRule="auto"/>
      </w:pPr>
      <w:r>
        <w:separator/>
      </w:r>
    </w:p>
  </w:endnote>
  <w:endnote w:type="continuationSeparator" w:id="0">
    <w:p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1F7" w:rsidRDefault="001911F7" w:rsidP="00B01242">
      <w:pPr>
        <w:spacing w:after="0" w:line="240" w:lineRule="auto"/>
      </w:pPr>
      <w:r>
        <w:separator/>
      </w:r>
    </w:p>
  </w:footnote>
  <w:footnote w:type="continuationSeparator" w:id="0">
    <w:p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517460"/>
    <w:multiLevelType w:val="hybridMultilevel"/>
    <w:tmpl w:val="0B480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25491"/>
    <w:rsid w:val="000333F0"/>
    <w:rsid w:val="00055B56"/>
    <w:rsid w:val="000657B3"/>
    <w:rsid w:val="000749FA"/>
    <w:rsid w:val="00091513"/>
    <w:rsid w:val="000C2442"/>
    <w:rsid w:val="000D2D15"/>
    <w:rsid w:val="000F2AA0"/>
    <w:rsid w:val="000F4E9D"/>
    <w:rsid w:val="00101ABB"/>
    <w:rsid w:val="00101D3D"/>
    <w:rsid w:val="00180837"/>
    <w:rsid w:val="00184D03"/>
    <w:rsid w:val="001911F7"/>
    <w:rsid w:val="00191781"/>
    <w:rsid w:val="00196D12"/>
    <w:rsid w:val="001A5C5A"/>
    <w:rsid w:val="001B6B86"/>
    <w:rsid w:val="002041EC"/>
    <w:rsid w:val="00227EC4"/>
    <w:rsid w:val="00230FCB"/>
    <w:rsid w:val="0025133C"/>
    <w:rsid w:val="00297362"/>
    <w:rsid w:val="002B1AF9"/>
    <w:rsid w:val="002B1E5C"/>
    <w:rsid w:val="002E4B5E"/>
    <w:rsid w:val="003070E6"/>
    <w:rsid w:val="00315563"/>
    <w:rsid w:val="00326305"/>
    <w:rsid w:val="00343AFE"/>
    <w:rsid w:val="003448A0"/>
    <w:rsid w:val="00372806"/>
    <w:rsid w:val="00396B55"/>
    <w:rsid w:val="003D2666"/>
    <w:rsid w:val="00405C35"/>
    <w:rsid w:val="00413162"/>
    <w:rsid w:val="00414D9D"/>
    <w:rsid w:val="0042254F"/>
    <w:rsid w:val="00436203"/>
    <w:rsid w:val="004551E5"/>
    <w:rsid w:val="0047392D"/>
    <w:rsid w:val="00486596"/>
    <w:rsid w:val="004D2EB8"/>
    <w:rsid w:val="004D7E7E"/>
    <w:rsid w:val="004F4C07"/>
    <w:rsid w:val="005050F1"/>
    <w:rsid w:val="0052224E"/>
    <w:rsid w:val="00553CE5"/>
    <w:rsid w:val="005D3BE8"/>
    <w:rsid w:val="005F042B"/>
    <w:rsid w:val="005F2BCA"/>
    <w:rsid w:val="005F7A39"/>
    <w:rsid w:val="006639F3"/>
    <w:rsid w:val="0069032D"/>
    <w:rsid w:val="006A54B2"/>
    <w:rsid w:val="006C4563"/>
    <w:rsid w:val="007359FA"/>
    <w:rsid w:val="00795A42"/>
    <w:rsid w:val="007A1A15"/>
    <w:rsid w:val="007E3A9B"/>
    <w:rsid w:val="00850B39"/>
    <w:rsid w:val="00862DF6"/>
    <w:rsid w:val="00877B10"/>
    <w:rsid w:val="008A231E"/>
    <w:rsid w:val="00935490"/>
    <w:rsid w:val="00936A2C"/>
    <w:rsid w:val="00954174"/>
    <w:rsid w:val="009B14AD"/>
    <w:rsid w:val="009C2531"/>
    <w:rsid w:val="009E74EB"/>
    <w:rsid w:val="00A030FE"/>
    <w:rsid w:val="00A175FB"/>
    <w:rsid w:val="00A423DA"/>
    <w:rsid w:val="00AE0CF1"/>
    <w:rsid w:val="00B01242"/>
    <w:rsid w:val="00B515E9"/>
    <w:rsid w:val="00B95AF1"/>
    <w:rsid w:val="00BD0E76"/>
    <w:rsid w:val="00BE7ABE"/>
    <w:rsid w:val="00C05B02"/>
    <w:rsid w:val="00C07819"/>
    <w:rsid w:val="00C22496"/>
    <w:rsid w:val="00C7749E"/>
    <w:rsid w:val="00CC04F0"/>
    <w:rsid w:val="00D06099"/>
    <w:rsid w:val="00D172F7"/>
    <w:rsid w:val="00D340FC"/>
    <w:rsid w:val="00D40D35"/>
    <w:rsid w:val="00D469B3"/>
    <w:rsid w:val="00DF0E55"/>
    <w:rsid w:val="00E06147"/>
    <w:rsid w:val="00E10273"/>
    <w:rsid w:val="00E246C7"/>
    <w:rsid w:val="00E3438B"/>
    <w:rsid w:val="00E91806"/>
    <w:rsid w:val="00E93F88"/>
    <w:rsid w:val="00EA3332"/>
    <w:rsid w:val="00F33101"/>
    <w:rsid w:val="00F33F9D"/>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6099"/>
  </w:style>
  <w:style w:type="paragraph" w:styleId="Heading1">
    <w:name w:val="heading 1"/>
    <w:basedOn w:val="Normal"/>
    <w:next w:val="Normal"/>
    <w:link w:val="Heading1Char"/>
    <w:uiPriority w:val="9"/>
    <w:qFormat/>
    <w:rsid w:val="004362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362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 w:type="character" w:customStyle="1" w:styleId="Hyperlink0">
    <w:name w:val="Hyperlink.0"/>
    <w:basedOn w:val="DefaultParagraphFont"/>
    <w:rsid w:val="001B6B86"/>
    <w:rPr>
      <w:outline w:val="0"/>
      <w:color w:val="0563C1"/>
      <w:sz w:val="24"/>
      <w:szCs w:val="24"/>
      <w:u w:val="single" w:color="0563C1"/>
    </w:rPr>
  </w:style>
  <w:style w:type="character" w:styleId="FollowedHyperlink">
    <w:name w:val="FollowedHyperlink"/>
    <w:basedOn w:val="DefaultParagraphFont"/>
    <w:uiPriority w:val="99"/>
    <w:semiHidden/>
    <w:unhideWhenUsed/>
    <w:rsid w:val="001B6B86"/>
    <w:rPr>
      <w:color w:val="954F72" w:themeColor="followedHyperlink"/>
      <w:u w:val="single"/>
    </w:rPr>
  </w:style>
  <w:style w:type="character" w:customStyle="1" w:styleId="Heading1Char">
    <w:name w:val="Heading 1 Char"/>
    <w:basedOn w:val="DefaultParagraphFont"/>
    <w:link w:val="Heading1"/>
    <w:uiPriority w:val="9"/>
    <w:rsid w:val="00436203"/>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3620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al500.com/the-legal-500-submission-information/latin-america-submissions/" TargetMode="External"/><Relationship Id="rId5" Type="http://schemas.openxmlformats.org/officeDocument/2006/relationships/webSettings" Target="webSettings.xml"/><Relationship Id="rId1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www.legal500.com/the-legal-500-submission-information/latin-america-submissions/"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 w:type="paragraph" w:customStyle="1" w:styleId="1C03DD2EDAE740E399139AFAB97C9D41">
    <w:name w:val="1C03DD2EDAE740E399139AFAB97C9D41"/>
    <w:rsid w:val="00104D60"/>
  </w:style>
  <w:style w:type="paragraph" w:customStyle="1" w:styleId="DC282696ABC64EF3A92CAB84ABDC1828">
    <w:name w:val="DC282696ABC64EF3A92CAB84ABDC1828"/>
    <w:rsid w:val="00A35D80"/>
  </w:style>
  <w:style w:type="paragraph" w:customStyle="1" w:styleId="967B67A83BB84486ABB166EE824D29FB">
    <w:name w:val="967B67A83BB84486ABB166EE824D29FB"/>
    <w:rsid w:val="000B76D4"/>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92045-595C-4ED5-9AC8-24F492C75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1657</Words>
  <Characters>9449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2023-02-08T11:09:00Z</dcterms:created>
  <dcterms:modified xsi:type="dcterms:W3CDTF">2023-02-08T11:09:00Z</dcterms:modified>
</cp:coreProperties>
</file>